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7AB15" w14:textId="7828862B" w:rsidR="00AC2F90" w:rsidRPr="006E786A" w:rsidRDefault="006E786A" w:rsidP="00B5267B">
      <w:pPr>
        <w:spacing w:before="120" w:after="240"/>
        <w:ind w:right="1837"/>
        <w:rPr>
          <w:b/>
          <w:sz w:val="28"/>
        </w:rPr>
      </w:pPr>
      <w:r w:rsidRPr="006E786A">
        <w:rPr>
          <w:b/>
          <w:sz w:val="28"/>
        </w:rPr>
        <w:t>360-Grad-Logistiklösungen von TGW</w:t>
      </w:r>
    </w:p>
    <w:p w14:paraId="420B581D" w14:textId="3A3DF4EE" w:rsidR="003A5294" w:rsidRPr="006E786A" w:rsidRDefault="00AC2F90" w:rsidP="00880D92">
      <w:pPr>
        <w:spacing w:before="120" w:after="240"/>
        <w:ind w:right="1837"/>
        <w:rPr>
          <w:b/>
        </w:rPr>
      </w:pPr>
      <w:r w:rsidRPr="006E786A">
        <w:rPr>
          <w:b/>
        </w:rPr>
        <w:t xml:space="preserve">Flexibel, schnell, modular. Und das über den gesamten Lebenszyklus einer Intralogistikanlage. </w:t>
      </w:r>
      <w:r w:rsidR="006E786A">
        <w:rPr>
          <w:b/>
        </w:rPr>
        <w:t>Die TGW Logistics Group als führender Systemintegrator</w:t>
      </w:r>
      <w:r w:rsidRPr="006E786A">
        <w:rPr>
          <w:b/>
        </w:rPr>
        <w:t xml:space="preserve"> bietet </w:t>
      </w:r>
      <w:r w:rsidR="006E786A">
        <w:rPr>
          <w:b/>
        </w:rPr>
        <w:t>Intralogistiklösungen</w:t>
      </w:r>
      <w:r w:rsidRPr="006E786A">
        <w:rPr>
          <w:b/>
        </w:rPr>
        <w:t xml:space="preserve"> mit 360-Grad-</w:t>
      </w:r>
      <w:r w:rsidR="00A06152">
        <w:rPr>
          <w:b/>
        </w:rPr>
        <w:t>Perspektive</w:t>
      </w:r>
      <w:r w:rsidRPr="006E786A">
        <w:rPr>
          <w:b/>
        </w:rPr>
        <w:t xml:space="preserve"> und denkt dab</w:t>
      </w:r>
      <w:r w:rsidR="006E786A" w:rsidRPr="006E786A">
        <w:rPr>
          <w:b/>
        </w:rPr>
        <w:t xml:space="preserve">ei an die Zukunft der Kunden – denn sie beginnt bereits heute. </w:t>
      </w:r>
    </w:p>
    <w:p w14:paraId="03B46008" w14:textId="220A5ABA" w:rsidR="00452B1B" w:rsidRPr="00816472" w:rsidRDefault="00452B1B" w:rsidP="00880D92">
      <w:pPr>
        <w:spacing w:before="120" w:after="240"/>
        <w:ind w:right="1983"/>
        <w:rPr>
          <w:rFonts w:cs="Arial"/>
          <w:szCs w:val="20"/>
        </w:rPr>
      </w:pPr>
      <w:r w:rsidRPr="00816472">
        <w:rPr>
          <w:rFonts w:cs="Arial"/>
          <w:szCs w:val="20"/>
        </w:rPr>
        <w:t xml:space="preserve">TGW ist der ideale </w:t>
      </w:r>
      <w:proofErr w:type="spellStart"/>
      <w:r w:rsidRPr="00816472">
        <w:rPr>
          <w:rFonts w:cs="Arial"/>
          <w:szCs w:val="20"/>
        </w:rPr>
        <w:t>Lifecycle</w:t>
      </w:r>
      <w:proofErr w:type="spellEnd"/>
      <w:r w:rsidRPr="00816472">
        <w:rPr>
          <w:rFonts w:cs="Arial"/>
          <w:szCs w:val="20"/>
        </w:rPr>
        <w:t>-Partner für die</w:t>
      </w:r>
      <w:r>
        <w:rPr>
          <w:rFonts w:cs="Arial"/>
          <w:szCs w:val="20"/>
        </w:rPr>
        <w:t xml:space="preserve"> Kernbranchen </w:t>
      </w:r>
      <w:r w:rsidR="00A06152">
        <w:rPr>
          <w:rFonts w:cs="Arial"/>
          <w:szCs w:val="20"/>
        </w:rPr>
        <w:t xml:space="preserve">Lebensmittel- und </w:t>
      </w:r>
      <w:r w:rsidR="00532EC1">
        <w:rPr>
          <w:rFonts w:cs="Arial"/>
          <w:szCs w:val="20"/>
        </w:rPr>
        <w:t>Textilhandel</w:t>
      </w:r>
      <w:r w:rsidR="00A06152">
        <w:rPr>
          <w:rFonts w:cs="Arial"/>
          <w:szCs w:val="20"/>
        </w:rPr>
        <w:t xml:space="preserve"> sowie General Merchandise und E-Commerce</w:t>
      </w:r>
      <w:r>
        <w:rPr>
          <w:rFonts w:cs="Arial"/>
          <w:szCs w:val="20"/>
        </w:rPr>
        <w:t xml:space="preserve"> –</w:t>
      </w:r>
      <w:r w:rsidRPr="00816472">
        <w:rPr>
          <w:rFonts w:cs="Arial"/>
          <w:szCs w:val="20"/>
        </w:rPr>
        <w:t xml:space="preserve"> von der Planu</w:t>
      </w:r>
      <w:r>
        <w:rPr>
          <w:rFonts w:cs="Arial"/>
          <w:szCs w:val="20"/>
        </w:rPr>
        <w:t>ng und dem Lösungsdesign bis zu</w:t>
      </w:r>
      <w:r w:rsidRPr="00816472">
        <w:rPr>
          <w:rFonts w:cs="Arial"/>
          <w:szCs w:val="20"/>
        </w:rPr>
        <w:t xml:space="preserve"> Realisierung und </w:t>
      </w:r>
      <w:r w:rsidR="00880D92">
        <w:rPr>
          <w:rFonts w:cs="Arial"/>
          <w:szCs w:val="20"/>
        </w:rPr>
        <w:t xml:space="preserve">den </w:t>
      </w:r>
      <w:proofErr w:type="spellStart"/>
      <w:r w:rsidRPr="00816472">
        <w:rPr>
          <w:rFonts w:cs="Arial"/>
          <w:szCs w:val="20"/>
        </w:rPr>
        <w:t>Lifetime</w:t>
      </w:r>
      <w:proofErr w:type="spellEnd"/>
      <w:r w:rsidRPr="00816472">
        <w:rPr>
          <w:rFonts w:cs="Arial"/>
          <w:szCs w:val="20"/>
        </w:rPr>
        <w:t xml:space="preserve"> Service</w:t>
      </w:r>
      <w:r>
        <w:rPr>
          <w:rFonts w:cs="Arial"/>
          <w:szCs w:val="20"/>
        </w:rPr>
        <w:t>s</w:t>
      </w:r>
      <w:r w:rsidRPr="00816472">
        <w:rPr>
          <w:rFonts w:cs="Arial"/>
          <w:szCs w:val="20"/>
        </w:rPr>
        <w:t xml:space="preserve">. </w:t>
      </w:r>
      <w:r w:rsidR="005219FF">
        <w:rPr>
          <w:rFonts w:cs="Arial"/>
          <w:szCs w:val="20"/>
        </w:rPr>
        <w:t>E</w:t>
      </w:r>
      <w:r w:rsidRPr="00816472">
        <w:rPr>
          <w:rFonts w:cs="Arial"/>
          <w:szCs w:val="20"/>
        </w:rPr>
        <w:t>in Leben lang. Weltweit realisiert TGW schlüsselfertige Intralogistiklösungen inklusive Mechanik, Steuerung</w:t>
      </w:r>
      <w:r>
        <w:rPr>
          <w:rFonts w:cs="Arial"/>
          <w:szCs w:val="20"/>
        </w:rPr>
        <w:t>, Robotik</w:t>
      </w:r>
      <w:r w:rsidRPr="00816472">
        <w:rPr>
          <w:rFonts w:cs="Arial"/>
          <w:szCs w:val="20"/>
        </w:rPr>
        <w:t xml:space="preserve"> und Software. Alles</w:t>
      </w:r>
      <w:r w:rsidR="00A06152">
        <w:rPr>
          <w:rFonts w:cs="Arial"/>
          <w:szCs w:val="20"/>
        </w:rPr>
        <w:t xml:space="preserve"> aus einer Hand mit niedrigsten Betriebskosten. </w:t>
      </w:r>
      <w:r w:rsidR="00A06152">
        <w:t xml:space="preserve">Das Ergebnis: Bis zu 50 Prozent Einsparungen bei den Total </w:t>
      </w:r>
      <w:proofErr w:type="spellStart"/>
      <w:r w:rsidR="00A06152">
        <w:t>Cost</w:t>
      </w:r>
      <w:proofErr w:type="spellEnd"/>
      <w:r w:rsidR="00A06152">
        <w:t xml:space="preserve"> </w:t>
      </w:r>
      <w:proofErr w:type="spellStart"/>
      <w:r w:rsidR="00A06152">
        <w:t>of</w:t>
      </w:r>
      <w:proofErr w:type="spellEnd"/>
      <w:r w:rsidR="00A06152">
        <w:t xml:space="preserve"> Ownership</w:t>
      </w:r>
      <w:r w:rsidR="00532EC1">
        <w:t xml:space="preserve"> (TCO)</w:t>
      </w:r>
      <w:r w:rsidR="00A06152">
        <w:t>.</w:t>
      </w:r>
    </w:p>
    <w:p w14:paraId="16B69B75" w14:textId="3B3ACFE6" w:rsidR="004F72B7" w:rsidRPr="004F72B7" w:rsidRDefault="00A06152" w:rsidP="00B5267B">
      <w:pPr>
        <w:spacing w:before="120" w:after="240"/>
        <w:ind w:right="1837"/>
        <w:rPr>
          <w:b/>
        </w:rPr>
      </w:pPr>
      <w:r w:rsidRPr="00532EC1">
        <w:rPr>
          <w:b/>
        </w:rPr>
        <w:t>FlashPick</w:t>
      </w:r>
      <w:r w:rsidRPr="00532EC1">
        <w:rPr>
          <w:b/>
          <w:vertAlign w:val="superscript"/>
        </w:rPr>
        <w:t>®</w:t>
      </w:r>
      <w:r w:rsidR="00532EC1" w:rsidRPr="00532EC1">
        <w:rPr>
          <w:b/>
        </w:rPr>
        <w:t xml:space="preserve"> </w:t>
      </w:r>
      <w:r w:rsidR="00532EC1" w:rsidRPr="00532EC1">
        <w:rPr>
          <w:rFonts w:cs="Arial"/>
          <w:b/>
          <w:szCs w:val="20"/>
        </w:rPr>
        <w:t>–</w:t>
      </w:r>
      <w:r w:rsidRPr="00532EC1">
        <w:rPr>
          <w:b/>
        </w:rPr>
        <w:t xml:space="preserve"> Die</w:t>
      </w:r>
      <w:r>
        <w:rPr>
          <w:b/>
        </w:rPr>
        <w:t xml:space="preserve"> ideale Lösung für </w:t>
      </w:r>
      <w:proofErr w:type="spellStart"/>
      <w:r>
        <w:rPr>
          <w:b/>
        </w:rPr>
        <w:t>Omni</w:t>
      </w:r>
      <w:proofErr w:type="spellEnd"/>
      <w:r>
        <w:rPr>
          <w:b/>
        </w:rPr>
        <w:t>-Channel</w:t>
      </w:r>
    </w:p>
    <w:p w14:paraId="4F24119A" w14:textId="5A46799A" w:rsidR="00A06152" w:rsidRDefault="00A06152" w:rsidP="00A06152">
      <w:pPr>
        <w:spacing w:before="120" w:after="240"/>
        <w:ind w:right="1837"/>
      </w:pPr>
      <w:r>
        <w:t>Quer durch alle Branchen realisiert TGW bereits mehrere Anlagen mit dem FlashPick</w:t>
      </w:r>
      <w:r w:rsidRPr="008E1BFC">
        <w:rPr>
          <w:vertAlign w:val="superscript"/>
        </w:rPr>
        <w:t>®</w:t>
      </w:r>
      <w:r>
        <w:t>-System – eine smarte Lösung für automatisierte Einzelstück-Kommissionierung. Das modulare System zeichnet sich durch Flexibilität und Schnelligkeit aus und ermöglicht so nicht nur kürzere Durchlaufzeiten, sondern auch die Kombination von unterschiedlichen Vertriebskanälen, Auftragsstrukturen und rasche Artikel- und Sortimentswechsel – all das zu niedrigsten Personalkosten. Die Wirtschaftlichkeit wird nicht nur im Sinne einer Investition geprüft, sondern auch mit Berücksichtigung der Betriebskostenentwicklung und d</w:t>
      </w:r>
      <w:r>
        <w:t xml:space="preserve">er Gesamtkosten </w:t>
      </w:r>
      <w:r w:rsidR="00532EC1">
        <w:t xml:space="preserve">(TCO) </w:t>
      </w:r>
      <w:r>
        <w:t xml:space="preserve">für das System. </w:t>
      </w:r>
    </w:p>
    <w:p w14:paraId="29E59796" w14:textId="03FF6084" w:rsidR="004700C3" w:rsidRPr="002B70FC" w:rsidRDefault="002B70FC" w:rsidP="00B5267B">
      <w:pPr>
        <w:spacing w:before="120" w:after="240"/>
        <w:ind w:right="1837"/>
        <w:rPr>
          <w:b/>
          <w:lang w:val="en-GB"/>
        </w:rPr>
      </w:pPr>
      <w:r w:rsidRPr="002B70FC">
        <w:rPr>
          <w:b/>
          <w:lang w:val="en-GB"/>
        </w:rPr>
        <w:t>TGW Lifetime Services und Innovation 4.0</w:t>
      </w:r>
    </w:p>
    <w:p w14:paraId="6606D8C1" w14:textId="207D658B" w:rsidR="008E1BFC" w:rsidRDefault="008E1BFC" w:rsidP="00B5267B">
      <w:pPr>
        <w:spacing w:before="120" w:after="240"/>
        <w:ind w:right="1837"/>
      </w:pPr>
      <w:r>
        <w:t xml:space="preserve">TGW begleitet ihre Kunden während des gesamten Lebenszyklus einer Intralogistikanlage. Mit einzigartigen </w:t>
      </w:r>
      <w:proofErr w:type="spellStart"/>
      <w:r>
        <w:t>Lifetime</w:t>
      </w:r>
      <w:proofErr w:type="spellEnd"/>
      <w:r>
        <w:t xml:space="preserve"> Services-Konzepten </w:t>
      </w:r>
      <w:r w:rsidR="00532EC1">
        <w:t>bleibt</w:t>
      </w:r>
      <w:r>
        <w:t xml:space="preserve"> die Kundenlösungen stets </w:t>
      </w:r>
      <w:r w:rsidR="00532EC1">
        <w:t>auf dem neuesten Stand der Technik</w:t>
      </w:r>
      <w:r>
        <w:t xml:space="preserve"> – auch </w:t>
      </w:r>
      <w:r w:rsidR="009D14C2">
        <w:t>während des laufenden Betrieb</w:t>
      </w:r>
      <w:r>
        <w:t xml:space="preserve">s. </w:t>
      </w:r>
      <w:r w:rsidR="000303FD">
        <w:t xml:space="preserve">So werden mittlerweile </w:t>
      </w:r>
      <w:proofErr w:type="spellStart"/>
      <w:r w:rsidR="000303FD">
        <w:t>Augmented</w:t>
      </w:r>
      <w:proofErr w:type="spellEnd"/>
      <w:r w:rsidR="000303FD">
        <w:t xml:space="preserve"> Reality Tools </w:t>
      </w:r>
      <w:r w:rsidR="00277AF6">
        <w:t xml:space="preserve">unter anderem </w:t>
      </w:r>
      <w:r w:rsidR="000303FD">
        <w:t>von den On-Site Engineers in den Kundenanlagen eingesetzt. Die Servicetechniker betreten damit eine neue Ära der Fernwartu</w:t>
      </w:r>
      <w:r w:rsidR="00277AF6">
        <w:t xml:space="preserve">ng, denn mit sogenannten Smart </w:t>
      </w:r>
      <w:proofErr w:type="spellStart"/>
      <w:r w:rsidR="000303FD">
        <w:t>G</w:t>
      </w:r>
      <w:r w:rsidR="00277AF6">
        <w:t>l</w:t>
      </w:r>
      <w:r w:rsidR="000303FD">
        <w:t>asses</w:t>
      </w:r>
      <w:proofErr w:type="spellEnd"/>
      <w:r w:rsidR="000303FD">
        <w:t xml:space="preserve"> verbinden sie sich direkt mit den Teams der Hotline. Mit dem Support der Back-Office-Experten </w:t>
      </w:r>
      <w:r w:rsidR="00532EC1">
        <w:t>werden die</w:t>
      </w:r>
      <w:r w:rsidR="000303FD">
        <w:t xml:space="preserve"> Prozesse </w:t>
      </w:r>
      <w:r w:rsidR="00532EC1">
        <w:t>beschleunigt</w:t>
      </w:r>
      <w:r w:rsidR="000303FD">
        <w:t xml:space="preserve"> </w:t>
      </w:r>
      <w:r w:rsidR="00532EC1">
        <w:t>und vereinfacht. Dies verringert die Stillstandzeiten auf ein Minimum und steigert gleichzeitig die Qualität der Wartungen im Live-Betrieb.</w:t>
      </w:r>
    </w:p>
    <w:p w14:paraId="2C91536B" w14:textId="32C57C00" w:rsidR="00277AF6" w:rsidRPr="00277AF6" w:rsidRDefault="00D619B3" w:rsidP="00B5267B">
      <w:pPr>
        <w:spacing w:before="120" w:after="240"/>
        <w:ind w:right="1837"/>
        <w:rPr>
          <w:b/>
        </w:rPr>
      </w:pPr>
      <w:r>
        <w:rPr>
          <w:b/>
        </w:rPr>
        <w:lastRenderedPageBreak/>
        <w:t xml:space="preserve">Der 360-Grad-Blick – Eine Reise in die </w:t>
      </w:r>
      <w:r w:rsidR="00CA034C">
        <w:rPr>
          <w:b/>
        </w:rPr>
        <w:t xml:space="preserve">virtuelle </w:t>
      </w:r>
      <w:r>
        <w:rPr>
          <w:b/>
        </w:rPr>
        <w:t>TGW-Welt</w:t>
      </w:r>
    </w:p>
    <w:p w14:paraId="3E19A7A7" w14:textId="604689C5" w:rsidR="002B70FC" w:rsidRDefault="00064DC5" w:rsidP="00B5267B">
      <w:pPr>
        <w:spacing w:before="120" w:after="240"/>
        <w:ind w:right="1837"/>
      </w:pPr>
      <w:r>
        <w:t xml:space="preserve">Besuchen </w:t>
      </w:r>
      <w:r w:rsidR="00CA034C">
        <w:t xml:space="preserve">Sie TGW auf der </w:t>
      </w:r>
      <w:proofErr w:type="spellStart"/>
      <w:r w:rsidR="00CA034C">
        <w:t>LogiMAT</w:t>
      </w:r>
      <w:proofErr w:type="spellEnd"/>
      <w:r w:rsidR="00CA034C">
        <w:t xml:space="preserve"> 2017 </w:t>
      </w:r>
      <w:r>
        <w:t xml:space="preserve">und </w:t>
      </w:r>
      <w:r w:rsidR="002B70FC">
        <w:t>erhalten</w:t>
      </w:r>
      <w:r>
        <w:t xml:space="preserve"> Sie</w:t>
      </w:r>
      <w:r w:rsidR="002B70FC">
        <w:t xml:space="preserve"> Einblicke in unsere </w:t>
      </w:r>
      <w:r w:rsidR="00CA034C">
        <w:t>innovative</w:t>
      </w:r>
      <w:r w:rsidR="00CA034C">
        <w:t>n</w:t>
      </w:r>
      <w:r w:rsidR="00CA034C">
        <w:t xml:space="preserve"> </w:t>
      </w:r>
      <w:proofErr w:type="spellStart"/>
      <w:r w:rsidR="002B70FC">
        <w:t>Augmented</w:t>
      </w:r>
      <w:proofErr w:type="spellEnd"/>
      <w:r w:rsidR="002B70FC">
        <w:t xml:space="preserve"> Reality Anwendungen und </w:t>
      </w:r>
      <w:proofErr w:type="spellStart"/>
      <w:r w:rsidR="002B70FC">
        <w:t>Omni</w:t>
      </w:r>
      <w:proofErr w:type="spellEnd"/>
      <w:r w:rsidR="002B70FC">
        <w:t xml:space="preserve">-Channel-Lösungen. </w:t>
      </w:r>
      <w:r w:rsidR="00CA034C">
        <w:t>Wir laden Sie ein auf eine Reise in TGWs Virtual Reality – b</w:t>
      </w:r>
      <w:r w:rsidR="002B70FC">
        <w:t xml:space="preserve">licken Sie den Experten </w:t>
      </w:r>
      <w:r w:rsidR="00CA034C">
        <w:t xml:space="preserve">nicht nur über die Schultern, sondern </w:t>
      </w:r>
      <w:r w:rsidR="002B70FC">
        <w:t xml:space="preserve">erleben Sie die </w:t>
      </w:r>
      <w:bookmarkStart w:id="0" w:name="_GoBack"/>
      <w:bookmarkEnd w:id="0"/>
      <w:r w:rsidR="002B70FC">
        <w:t>Zukunft der Intralogistik…</w:t>
      </w:r>
    </w:p>
    <w:p w14:paraId="3D50989F" w14:textId="0BF0A563" w:rsidR="004F72B7" w:rsidRPr="00A06152" w:rsidRDefault="000A0230" w:rsidP="00B5267B">
      <w:pPr>
        <w:spacing w:before="120" w:after="240"/>
        <w:ind w:right="1837"/>
        <w:rPr>
          <w:lang w:val="de-AT"/>
        </w:rPr>
      </w:pPr>
      <w:r w:rsidRPr="00A06152">
        <w:rPr>
          <w:rFonts w:cs="Arial"/>
          <w:szCs w:val="20"/>
          <w:lang w:val="de-AT"/>
        </w:rPr>
        <w:t>Halle 5 | 5D55.</w:t>
      </w:r>
    </w:p>
    <w:p w14:paraId="32ED1712" w14:textId="77777777" w:rsidR="00ED3142" w:rsidRPr="00A06152" w:rsidRDefault="00CA034C" w:rsidP="00B5267B">
      <w:pPr>
        <w:spacing w:before="120" w:after="240"/>
        <w:ind w:right="1837"/>
        <w:rPr>
          <w:lang w:val="de-AT"/>
        </w:rPr>
      </w:pPr>
      <w:hyperlink r:id="rId9" w:history="1">
        <w:r w:rsidR="007E33BD" w:rsidRPr="00A06152">
          <w:rPr>
            <w:rStyle w:val="Hyperlink"/>
            <w:lang w:val="de-AT"/>
          </w:rPr>
          <w:t>www.tgw-group.com</w:t>
        </w:r>
      </w:hyperlink>
    </w:p>
    <w:p w14:paraId="4C9AECD9" w14:textId="77777777" w:rsidR="00ED3142" w:rsidRPr="00A06152" w:rsidRDefault="00ED3142" w:rsidP="007B5207">
      <w:pPr>
        <w:spacing w:before="240" w:after="120"/>
        <w:ind w:right="1837"/>
        <w:rPr>
          <w:lang w:val="de-AT"/>
        </w:rPr>
      </w:pPr>
    </w:p>
    <w:p w14:paraId="6E7D1C78" w14:textId="77777777" w:rsidR="00ED3142" w:rsidRPr="00A06152" w:rsidRDefault="00ED3142" w:rsidP="007B5207">
      <w:pPr>
        <w:spacing w:before="240" w:after="120"/>
        <w:ind w:right="1837"/>
        <w:rPr>
          <w:b/>
          <w:lang w:val="de-AT"/>
        </w:rPr>
      </w:pPr>
      <w:r w:rsidRPr="00A06152">
        <w:rPr>
          <w:b/>
          <w:lang w:val="de-AT"/>
        </w:rPr>
        <w:t>Über die TGW Logistics Group:</w:t>
      </w:r>
    </w:p>
    <w:p w14:paraId="50BA070D" w14:textId="77777777" w:rsidR="00ED3142" w:rsidRDefault="00ED3142" w:rsidP="007B5207">
      <w:pPr>
        <w:spacing w:before="240" w:after="120"/>
        <w:ind w:right="1837"/>
      </w:pPr>
      <w: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0BAD6773" w14:textId="77777777" w:rsidR="00ED3142" w:rsidRDefault="00ED3142" w:rsidP="007B5207">
      <w:pPr>
        <w:spacing w:before="240" w:after="120"/>
        <w:ind w:right="1837"/>
      </w:pPr>
      <w:r>
        <w:t>Mit rund 2.</w:t>
      </w:r>
      <w:r w:rsidR="005278C0">
        <w:t>5</w:t>
      </w:r>
      <w:r>
        <w:t>00 Mitarbeitern weltweit realisiert die Gruppe Logistiklösungen für führende Unternehmen in verschiedensten Branchen. Dadurch erzielte die TGW Logistics Group im Wirtschaftsjahr 201</w:t>
      </w:r>
      <w:r w:rsidR="009860EB">
        <w:t>5</w:t>
      </w:r>
      <w:r>
        <w:t>/1</w:t>
      </w:r>
      <w:r w:rsidR="009860EB">
        <w:t>6</w:t>
      </w:r>
      <w:r>
        <w:t xml:space="preserve"> Umsatzerlöse von </w:t>
      </w:r>
      <w:r w:rsidR="009860EB">
        <w:t>532</w:t>
      </w:r>
      <w:r>
        <w:t xml:space="preserve"> Mio.</w:t>
      </w:r>
      <w:r w:rsidR="00102B91" w:rsidRPr="00102B91">
        <w:t xml:space="preserve"> </w:t>
      </w:r>
      <w:r w:rsidR="00102B91">
        <w:t>€.</w:t>
      </w:r>
    </w:p>
    <w:p w14:paraId="16666592" w14:textId="77777777" w:rsidR="00ED3142" w:rsidRDefault="00ED3142" w:rsidP="007B5207">
      <w:pPr>
        <w:spacing w:before="240" w:after="120"/>
        <w:ind w:right="1837"/>
      </w:pPr>
    </w:p>
    <w:p w14:paraId="71534DC1" w14:textId="77777777" w:rsidR="00ED3142" w:rsidRPr="00ED3142" w:rsidRDefault="00ED3142" w:rsidP="007B5207">
      <w:pPr>
        <w:spacing w:before="240" w:after="120"/>
        <w:ind w:right="1837"/>
        <w:rPr>
          <w:b/>
        </w:rPr>
      </w:pPr>
      <w:r w:rsidRPr="00ED3142">
        <w:rPr>
          <w:b/>
        </w:rPr>
        <w:t>Bilder:</w:t>
      </w:r>
    </w:p>
    <w:p w14:paraId="23DADC67" w14:textId="77777777" w:rsidR="00ED3142" w:rsidRDefault="00ED3142" w:rsidP="007B5207">
      <w:pPr>
        <w:spacing w:before="240" w:after="120"/>
        <w:ind w:right="1837"/>
      </w:pPr>
      <w:r>
        <w:t>Abdruck mit Quellangabe und zu Presseberichten, die sich vorwiegend mit der TGW Logistics Group GmbH befassen, honorarfrei. Kein honorarfreier Abdruck für werbliche Zwecke.</w:t>
      </w:r>
    </w:p>
    <w:p w14:paraId="1E46157D" w14:textId="77777777" w:rsidR="00FE2E8B" w:rsidRDefault="00FE2E8B" w:rsidP="007B5207">
      <w:pPr>
        <w:spacing w:before="240" w:after="120"/>
        <w:ind w:right="1837"/>
      </w:pPr>
    </w:p>
    <w:p w14:paraId="01B32D7D" w14:textId="77777777" w:rsidR="00ED3142" w:rsidRPr="005C1621" w:rsidRDefault="00ED3142" w:rsidP="00FE2E8B">
      <w:pPr>
        <w:spacing w:line="240" w:lineRule="auto"/>
        <w:ind w:right="1837"/>
        <w:rPr>
          <w:b/>
          <w:lang w:val="de-AT"/>
        </w:rPr>
      </w:pPr>
      <w:r w:rsidRPr="005C1621">
        <w:rPr>
          <w:b/>
          <w:lang w:val="de-AT"/>
        </w:rPr>
        <w:t>Kontakt:</w:t>
      </w:r>
    </w:p>
    <w:p w14:paraId="51E4B60D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  <w:r w:rsidRPr="005C1621">
        <w:rPr>
          <w:lang w:val="de-AT"/>
        </w:rPr>
        <w:t>TGW Logistics Group GmbH</w:t>
      </w:r>
    </w:p>
    <w:p w14:paraId="4E28FFEB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  <w:r w:rsidRPr="005C1621">
        <w:rPr>
          <w:lang w:val="de-AT"/>
        </w:rPr>
        <w:t xml:space="preserve">A-4600 Wels, </w:t>
      </w:r>
      <w:proofErr w:type="spellStart"/>
      <w:r w:rsidRPr="005C1621">
        <w:rPr>
          <w:lang w:val="de-AT"/>
        </w:rPr>
        <w:t>Collmannstraße</w:t>
      </w:r>
      <w:proofErr w:type="spellEnd"/>
      <w:r w:rsidRPr="005C1621">
        <w:rPr>
          <w:lang w:val="de-AT"/>
        </w:rPr>
        <w:t xml:space="preserve"> 2</w:t>
      </w:r>
    </w:p>
    <w:p w14:paraId="15EEBA22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  <w:r w:rsidRPr="005C1621">
        <w:rPr>
          <w:lang w:val="de-AT"/>
        </w:rPr>
        <w:t>T: +43.(0)7242.486-0</w:t>
      </w:r>
    </w:p>
    <w:p w14:paraId="02676314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  <w:r w:rsidRPr="005C1621">
        <w:rPr>
          <w:lang w:val="de-AT"/>
        </w:rPr>
        <w:t>F: +43.(0)7242.486-31</w:t>
      </w:r>
    </w:p>
    <w:p w14:paraId="535096A2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  <w:r w:rsidRPr="005C1621">
        <w:rPr>
          <w:lang w:val="de-AT"/>
        </w:rPr>
        <w:t>E-Mail: tgw@tgw-group.com</w:t>
      </w:r>
      <w:r w:rsidRPr="005C1621">
        <w:rPr>
          <w:lang w:val="de-AT"/>
        </w:rPr>
        <w:tab/>
      </w:r>
    </w:p>
    <w:p w14:paraId="55AFB0AD" w14:textId="77777777" w:rsidR="00ED3142" w:rsidRPr="005C1621" w:rsidRDefault="00ED3142" w:rsidP="00FE2E8B">
      <w:pPr>
        <w:spacing w:line="240" w:lineRule="auto"/>
        <w:ind w:right="1837"/>
        <w:rPr>
          <w:lang w:val="de-AT"/>
        </w:rPr>
      </w:pPr>
    </w:p>
    <w:p w14:paraId="5019B5F0" w14:textId="77777777" w:rsidR="00ED3142" w:rsidRPr="005C1621" w:rsidRDefault="00ED3142" w:rsidP="007E33BD">
      <w:pPr>
        <w:spacing w:line="240" w:lineRule="auto"/>
        <w:ind w:right="701"/>
        <w:rPr>
          <w:b/>
          <w:lang w:val="de-AT"/>
        </w:rPr>
      </w:pPr>
      <w:r w:rsidRPr="005C1621">
        <w:rPr>
          <w:b/>
          <w:lang w:val="de-AT"/>
        </w:rPr>
        <w:t>Pressekontakt:</w:t>
      </w:r>
    </w:p>
    <w:p w14:paraId="056590E8" w14:textId="77777777" w:rsidR="00ED3142" w:rsidRPr="005C1621" w:rsidRDefault="00ED3142" w:rsidP="007E33BD">
      <w:pPr>
        <w:spacing w:line="240" w:lineRule="auto"/>
        <w:ind w:right="701"/>
        <w:rPr>
          <w:lang w:val="de-AT"/>
        </w:rPr>
      </w:pPr>
      <w:r w:rsidRPr="005C1621">
        <w:rPr>
          <w:lang w:val="de-AT"/>
        </w:rPr>
        <w:t>Martin Kirchmayr</w:t>
      </w:r>
      <w:r w:rsidRPr="005C1621">
        <w:rPr>
          <w:lang w:val="de-AT"/>
        </w:rPr>
        <w:tab/>
      </w:r>
      <w:r w:rsidRPr="005C1621">
        <w:rPr>
          <w:lang w:val="de-AT"/>
        </w:rPr>
        <w:tab/>
      </w:r>
      <w:r w:rsidRPr="005C1621">
        <w:rPr>
          <w:lang w:val="de-AT"/>
        </w:rPr>
        <w:tab/>
      </w:r>
      <w:r w:rsidRPr="005C1621">
        <w:rPr>
          <w:lang w:val="de-AT"/>
        </w:rPr>
        <w:tab/>
        <w:t>Daniela Nowak</w:t>
      </w:r>
    </w:p>
    <w:p w14:paraId="2474CA28" w14:textId="77777777" w:rsidR="00ED3142" w:rsidRPr="005278C0" w:rsidRDefault="00ED3142" w:rsidP="007E33BD">
      <w:pPr>
        <w:spacing w:line="240" w:lineRule="auto"/>
        <w:ind w:right="701"/>
        <w:rPr>
          <w:lang w:val="en-GB"/>
        </w:rPr>
      </w:pPr>
      <w:r w:rsidRPr="005278C0">
        <w:rPr>
          <w:lang w:val="en-GB"/>
        </w:rPr>
        <w:t>Marketing &amp; Communication Manager</w:t>
      </w:r>
      <w:r w:rsidRPr="005278C0">
        <w:rPr>
          <w:lang w:val="en-GB"/>
        </w:rPr>
        <w:tab/>
        <w:t xml:space="preserve">    </w:t>
      </w:r>
      <w:r w:rsidRPr="005278C0">
        <w:rPr>
          <w:lang w:val="en-GB"/>
        </w:rPr>
        <w:tab/>
        <w:t>Marketing &amp; Communication Specialist</w:t>
      </w:r>
    </w:p>
    <w:p w14:paraId="2F7C2B03" w14:textId="77777777" w:rsidR="00ED3142" w:rsidRDefault="00ED3142" w:rsidP="007E33BD">
      <w:pPr>
        <w:spacing w:line="240" w:lineRule="auto"/>
        <w:ind w:right="701"/>
      </w:pPr>
      <w:r>
        <w:t>T: +43.(0)7242.486-1382</w:t>
      </w:r>
      <w:r>
        <w:tab/>
      </w:r>
      <w:r>
        <w:tab/>
      </w:r>
      <w:r>
        <w:tab/>
        <w:t>T: +43.(0)7242.486-1059</w:t>
      </w:r>
    </w:p>
    <w:p w14:paraId="498ADAB2" w14:textId="77777777" w:rsidR="00ED3142" w:rsidRDefault="00ED3142" w:rsidP="007E33BD">
      <w:pPr>
        <w:spacing w:line="240" w:lineRule="auto"/>
        <w:ind w:right="701"/>
      </w:pPr>
      <w:r>
        <w:t>M: +43.(0)664.8187423</w:t>
      </w:r>
    </w:p>
    <w:p w14:paraId="6EF4B8E0" w14:textId="77777777" w:rsidR="00FE44DF" w:rsidRPr="00A06F83" w:rsidRDefault="00ED3142" w:rsidP="007E33BD">
      <w:pPr>
        <w:spacing w:line="240" w:lineRule="auto"/>
        <w:ind w:right="701"/>
      </w:pPr>
      <w:r>
        <w:lastRenderedPageBreak/>
        <w:t>martin.kirchmayr@tgw-group.com</w:t>
      </w:r>
      <w:r>
        <w:tab/>
      </w:r>
      <w:r>
        <w:tab/>
        <w:t>daniela.nowak@tgw-group.com</w:t>
      </w:r>
    </w:p>
    <w:sectPr w:rsidR="00FE44DF" w:rsidRPr="00A06F83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D0F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B34C7" w14:textId="77777777" w:rsidR="00764006" w:rsidRDefault="00764006" w:rsidP="00764006">
      <w:pPr>
        <w:spacing w:line="240" w:lineRule="auto"/>
      </w:pPr>
      <w:r>
        <w:separator/>
      </w:r>
    </w:p>
  </w:endnote>
  <w:endnote w:type="continuationSeparator" w:id="0">
    <w:p w14:paraId="2109BDA6" w14:textId="77777777" w:rsidR="00764006" w:rsidRDefault="0076400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6624F29C" w14:textId="77777777" w:rsidTr="00C15D91">
      <w:tc>
        <w:tcPr>
          <w:tcW w:w="6474" w:type="dxa"/>
        </w:tcPr>
        <w:p w14:paraId="2B05B73E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69B061BE"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A034C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CA034C">
            <w:rPr>
              <w:noProof/>
              <w:sz w:val="16"/>
            </w:rPr>
            <w:t>3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14:paraId="327C2962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DEE8" w14:textId="77777777" w:rsidR="00764006" w:rsidRDefault="00764006" w:rsidP="00764006">
      <w:pPr>
        <w:spacing w:line="240" w:lineRule="auto"/>
      </w:pPr>
      <w:r>
        <w:separator/>
      </w:r>
    </w:p>
  </w:footnote>
  <w:footnote w:type="continuationSeparator" w:id="0">
    <w:p w14:paraId="28C062EB" w14:textId="77777777" w:rsidR="00764006" w:rsidRDefault="0076400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697" w14:textId="77777777" w:rsidR="003A2448" w:rsidRDefault="003A2448" w:rsidP="00764006">
    <w:pPr>
      <w:pStyle w:val="Kopfzeile"/>
      <w:jc w:val="right"/>
    </w:pPr>
    <w:r>
      <w:br/>
    </w:r>
  </w:p>
  <w:p w14:paraId="39F41A20" w14:textId="717F3FB9"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294">
      <w:t>TGW @ LogiMAT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303FD"/>
    <w:rsid w:val="0006348C"/>
    <w:rsid w:val="00064DC5"/>
    <w:rsid w:val="000A0230"/>
    <w:rsid w:val="000A490F"/>
    <w:rsid w:val="000E286C"/>
    <w:rsid w:val="000F7D85"/>
    <w:rsid w:val="00102B91"/>
    <w:rsid w:val="00152BD4"/>
    <w:rsid w:val="0017018E"/>
    <w:rsid w:val="00181531"/>
    <w:rsid w:val="00183096"/>
    <w:rsid w:val="00193DF6"/>
    <w:rsid w:val="001A6670"/>
    <w:rsid w:val="001E7058"/>
    <w:rsid w:val="001F5208"/>
    <w:rsid w:val="00222B47"/>
    <w:rsid w:val="00252CD7"/>
    <w:rsid w:val="0026487A"/>
    <w:rsid w:val="00277AF6"/>
    <w:rsid w:val="00292EE3"/>
    <w:rsid w:val="002B70FC"/>
    <w:rsid w:val="002C3AE4"/>
    <w:rsid w:val="002E621E"/>
    <w:rsid w:val="00356DAA"/>
    <w:rsid w:val="003572A1"/>
    <w:rsid w:val="003A2448"/>
    <w:rsid w:val="003A5294"/>
    <w:rsid w:val="003B6B43"/>
    <w:rsid w:val="003E39D6"/>
    <w:rsid w:val="00450B34"/>
    <w:rsid w:val="00452B1B"/>
    <w:rsid w:val="00460E17"/>
    <w:rsid w:val="004700C3"/>
    <w:rsid w:val="00470B0F"/>
    <w:rsid w:val="004723D9"/>
    <w:rsid w:val="004B32AF"/>
    <w:rsid w:val="004F72B7"/>
    <w:rsid w:val="005219FF"/>
    <w:rsid w:val="005278C0"/>
    <w:rsid w:val="00532EC1"/>
    <w:rsid w:val="00552AF7"/>
    <w:rsid w:val="005A79BA"/>
    <w:rsid w:val="005C1621"/>
    <w:rsid w:val="0060432C"/>
    <w:rsid w:val="006118EE"/>
    <w:rsid w:val="006225BA"/>
    <w:rsid w:val="00625B24"/>
    <w:rsid w:val="006C7F31"/>
    <w:rsid w:val="006E786A"/>
    <w:rsid w:val="007502BB"/>
    <w:rsid w:val="00764006"/>
    <w:rsid w:val="0079683C"/>
    <w:rsid w:val="007B5207"/>
    <w:rsid w:val="007D0E42"/>
    <w:rsid w:val="007E33BD"/>
    <w:rsid w:val="007F47DB"/>
    <w:rsid w:val="008439CD"/>
    <w:rsid w:val="00865F37"/>
    <w:rsid w:val="00880D92"/>
    <w:rsid w:val="008C2085"/>
    <w:rsid w:val="008C62E5"/>
    <w:rsid w:val="008E1BFC"/>
    <w:rsid w:val="00900F4D"/>
    <w:rsid w:val="00911110"/>
    <w:rsid w:val="00953D37"/>
    <w:rsid w:val="00965826"/>
    <w:rsid w:val="00983B50"/>
    <w:rsid w:val="009860EB"/>
    <w:rsid w:val="0099409F"/>
    <w:rsid w:val="009D14C2"/>
    <w:rsid w:val="00A06152"/>
    <w:rsid w:val="00A06F83"/>
    <w:rsid w:val="00A10D9F"/>
    <w:rsid w:val="00A25CF4"/>
    <w:rsid w:val="00A30303"/>
    <w:rsid w:val="00A52A37"/>
    <w:rsid w:val="00A65137"/>
    <w:rsid w:val="00A750FB"/>
    <w:rsid w:val="00AC2F90"/>
    <w:rsid w:val="00AD3796"/>
    <w:rsid w:val="00B03B65"/>
    <w:rsid w:val="00B422A2"/>
    <w:rsid w:val="00B5267B"/>
    <w:rsid w:val="00B56A9C"/>
    <w:rsid w:val="00B57085"/>
    <w:rsid w:val="00B57511"/>
    <w:rsid w:val="00B80C77"/>
    <w:rsid w:val="00B81268"/>
    <w:rsid w:val="00BD5A2A"/>
    <w:rsid w:val="00BF05C4"/>
    <w:rsid w:val="00C00CC7"/>
    <w:rsid w:val="00C15D91"/>
    <w:rsid w:val="00C4134D"/>
    <w:rsid w:val="00CA034C"/>
    <w:rsid w:val="00CC55C1"/>
    <w:rsid w:val="00D03E62"/>
    <w:rsid w:val="00D619B3"/>
    <w:rsid w:val="00D90DAC"/>
    <w:rsid w:val="00DA5B1B"/>
    <w:rsid w:val="00DD2CB5"/>
    <w:rsid w:val="00DD417D"/>
    <w:rsid w:val="00E131CE"/>
    <w:rsid w:val="00E21CBA"/>
    <w:rsid w:val="00E21D57"/>
    <w:rsid w:val="00E264FE"/>
    <w:rsid w:val="00E465CD"/>
    <w:rsid w:val="00E5322C"/>
    <w:rsid w:val="00E55CEF"/>
    <w:rsid w:val="00EA50A1"/>
    <w:rsid w:val="00ED3142"/>
    <w:rsid w:val="00EE4F38"/>
    <w:rsid w:val="00F6247B"/>
    <w:rsid w:val="00FA5EB3"/>
    <w:rsid w:val="00FE00F8"/>
    <w:rsid w:val="00FE2E8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13E05-3B0A-40F4-83F4-0DBC839E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2015-06-02T08:02:00Z</cp:lastPrinted>
  <dcterms:created xsi:type="dcterms:W3CDTF">2016-12-05T15:42:00Z</dcterms:created>
  <dcterms:modified xsi:type="dcterms:W3CDTF">2016-12-05T15:55:00Z</dcterms:modified>
</cp:coreProperties>
</file>