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E4D7" w14:textId="50DEF495" w:rsidR="0073741E" w:rsidRPr="002D5361" w:rsidRDefault="0073167A" w:rsidP="00FD17B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Smarte </w:t>
      </w:r>
      <w:r w:rsidR="007B5CAA">
        <w:rPr>
          <w:rFonts w:cs="Arial"/>
          <w:b/>
          <w:sz w:val="28"/>
          <w:szCs w:val="28"/>
        </w:rPr>
        <w:t>Datenanalyse</w:t>
      </w:r>
      <w:r w:rsidR="00AA1407">
        <w:rPr>
          <w:rFonts w:cs="Arial"/>
          <w:b/>
          <w:sz w:val="28"/>
          <w:szCs w:val="28"/>
        </w:rPr>
        <w:t xml:space="preserve">: </w:t>
      </w:r>
      <w:r w:rsidR="00DC3DFA">
        <w:rPr>
          <w:rFonts w:cs="Arial"/>
          <w:b/>
          <w:sz w:val="28"/>
          <w:szCs w:val="28"/>
        </w:rPr>
        <w:t xml:space="preserve">Neue </w:t>
      </w:r>
      <w:r w:rsidR="00185895">
        <w:rPr>
          <w:rFonts w:cs="Arial"/>
          <w:b/>
          <w:sz w:val="28"/>
          <w:szCs w:val="28"/>
        </w:rPr>
        <w:t>TGW-</w:t>
      </w:r>
      <w:r w:rsidR="00DC3DFA">
        <w:rPr>
          <w:rFonts w:cs="Arial"/>
          <w:b/>
          <w:sz w:val="28"/>
          <w:szCs w:val="28"/>
        </w:rPr>
        <w:t>Webapplikation</w:t>
      </w:r>
      <w:r w:rsidR="00487C26">
        <w:rPr>
          <w:rFonts w:cs="Arial"/>
          <w:b/>
          <w:sz w:val="28"/>
          <w:szCs w:val="28"/>
        </w:rPr>
        <w:t xml:space="preserve"> </w:t>
      </w:r>
      <w:r w:rsidR="00DC3DFA">
        <w:rPr>
          <w:rFonts w:cs="Arial"/>
          <w:b/>
          <w:sz w:val="28"/>
          <w:szCs w:val="28"/>
        </w:rPr>
        <w:t xml:space="preserve">hilft bei </w:t>
      </w:r>
      <w:r w:rsidR="00F4623F">
        <w:rPr>
          <w:rFonts w:cs="Arial"/>
          <w:b/>
          <w:sz w:val="28"/>
          <w:szCs w:val="28"/>
        </w:rPr>
        <w:t xml:space="preserve">der </w:t>
      </w:r>
      <w:r w:rsidR="00DC3DFA">
        <w:rPr>
          <w:rFonts w:cs="Arial"/>
          <w:b/>
          <w:sz w:val="28"/>
          <w:szCs w:val="28"/>
        </w:rPr>
        <w:t>Optimierung</w:t>
      </w:r>
    </w:p>
    <w:p w14:paraId="680E18BE" w14:textId="77777777" w:rsidR="00315732" w:rsidRPr="00314569" w:rsidRDefault="00315732" w:rsidP="00B34DB2">
      <w:pPr>
        <w:spacing w:line="360" w:lineRule="auto"/>
        <w:ind w:left="0" w:right="1693"/>
        <w:rPr>
          <w:rFonts w:cs="Arial"/>
          <w:b/>
          <w:sz w:val="18"/>
          <w:szCs w:val="18"/>
        </w:rPr>
      </w:pPr>
    </w:p>
    <w:p w14:paraId="7FD82EF9" w14:textId="0087E809" w:rsidR="00222AA7" w:rsidRPr="00D53A87" w:rsidRDefault="006D27DD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Data </w:t>
      </w:r>
      <w:r w:rsidR="00FF0D51">
        <w:rPr>
          <w:rFonts w:cs="Arial"/>
          <w:b/>
          <w:sz w:val="24"/>
          <w:szCs w:val="24"/>
        </w:rPr>
        <w:t xml:space="preserve">Analysis </w:t>
      </w:r>
      <w:r w:rsidR="00C67034">
        <w:rPr>
          <w:rFonts w:cs="Arial"/>
          <w:b/>
          <w:sz w:val="24"/>
          <w:szCs w:val="24"/>
        </w:rPr>
        <w:t>&amp;</w:t>
      </w:r>
      <w:r w:rsidR="00FF0D51">
        <w:rPr>
          <w:rFonts w:cs="Arial"/>
          <w:b/>
          <w:sz w:val="24"/>
          <w:szCs w:val="24"/>
        </w:rPr>
        <w:t xml:space="preserve"> Reporting</w:t>
      </w:r>
      <w:r>
        <w:rPr>
          <w:rFonts w:cs="Arial"/>
          <w:b/>
          <w:sz w:val="24"/>
          <w:szCs w:val="24"/>
        </w:rPr>
        <w:t xml:space="preserve"> </w:t>
      </w:r>
      <w:r w:rsidR="00DC3DFA" w:rsidRPr="00D53A87">
        <w:rPr>
          <w:rFonts w:cs="Arial"/>
          <w:b/>
          <w:sz w:val="24"/>
          <w:szCs w:val="24"/>
        </w:rPr>
        <w:t>Dashboard</w:t>
      </w:r>
      <w:r w:rsidR="005E4117">
        <w:rPr>
          <w:rFonts w:cs="Arial"/>
          <w:b/>
          <w:sz w:val="24"/>
          <w:szCs w:val="24"/>
        </w:rPr>
        <w:t>s</w:t>
      </w:r>
      <w:r w:rsidR="00DC3DFA" w:rsidRPr="00D53A87">
        <w:rPr>
          <w:rFonts w:cs="Arial"/>
          <w:b/>
          <w:sz w:val="24"/>
          <w:szCs w:val="24"/>
        </w:rPr>
        <w:t xml:space="preserve"> </w:t>
      </w:r>
      <w:r w:rsidR="005E4117">
        <w:rPr>
          <w:rFonts w:cs="Arial"/>
          <w:b/>
          <w:sz w:val="24"/>
          <w:szCs w:val="24"/>
        </w:rPr>
        <w:t>ermöglichen</w:t>
      </w:r>
      <w:r w:rsidR="00EF19CA">
        <w:rPr>
          <w:rFonts w:cs="Arial"/>
          <w:b/>
          <w:sz w:val="24"/>
          <w:szCs w:val="24"/>
        </w:rPr>
        <w:t xml:space="preserve"> </w:t>
      </w:r>
      <w:r w:rsidR="005E4117">
        <w:rPr>
          <w:rFonts w:cs="Arial"/>
          <w:b/>
          <w:sz w:val="24"/>
          <w:szCs w:val="24"/>
        </w:rPr>
        <w:br/>
      </w:r>
      <w:r w:rsidR="00EF19CA">
        <w:rPr>
          <w:rFonts w:cs="Arial"/>
          <w:b/>
          <w:sz w:val="24"/>
          <w:szCs w:val="24"/>
        </w:rPr>
        <w:t>einen</w:t>
      </w:r>
      <w:r w:rsidR="00F9121F" w:rsidRPr="00D53A87">
        <w:rPr>
          <w:rFonts w:cs="Arial"/>
          <w:b/>
          <w:sz w:val="24"/>
          <w:szCs w:val="24"/>
        </w:rPr>
        <w:t xml:space="preserve"> </w:t>
      </w:r>
      <w:r w:rsidR="00314569">
        <w:rPr>
          <w:rFonts w:cs="Arial"/>
          <w:b/>
          <w:sz w:val="24"/>
          <w:szCs w:val="24"/>
        </w:rPr>
        <w:t xml:space="preserve">einfachen </w:t>
      </w:r>
      <w:r w:rsidR="00D53A87" w:rsidRPr="00D53A87">
        <w:rPr>
          <w:rFonts w:cs="Arial"/>
          <w:b/>
          <w:sz w:val="24"/>
          <w:szCs w:val="24"/>
        </w:rPr>
        <w:t xml:space="preserve">Überblick über das </w:t>
      </w:r>
      <w:r w:rsidR="00DD2491">
        <w:rPr>
          <w:rFonts w:cs="Arial"/>
          <w:b/>
          <w:sz w:val="24"/>
          <w:szCs w:val="24"/>
        </w:rPr>
        <w:t>Gesamtsystem</w:t>
      </w:r>
    </w:p>
    <w:p w14:paraId="238F13A0" w14:textId="3DD07568" w:rsidR="00060901" w:rsidRDefault="00F4623F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</w:rPr>
        <w:t xml:space="preserve">Lifetime Services </w:t>
      </w:r>
      <w:r w:rsidR="006D27DD">
        <w:rPr>
          <w:rFonts w:cs="Arial"/>
          <w:b/>
          <w:sz w:val="24"/>
          <w:szCs w:val="24"/>
          <w:lang w:val="de-AT"/>
        </w:rPr>
        <w:t>Webapplikation</w:t>
      </w:r>
      <w:r w:rsidR="00487C26">
        <w:rPr>
          <w:rFonts w:cs="Arial"/>
          <w:b/>
          <w:sz w:val="24"/>
          <w:szCs w:val="24"/>
          <w:lang w:val="de-AT"/>
        </w:rPr>
        <w:t xml:space="preserve"> </w:t>
      </w:r>
      <w:r w:rsidR="006412BD">
        <w:rPr>
          <w:rFonts w:cs="Arial"/>
          <w:b/>
          <w:sz w:val="24"/>
          <w:szCs w:val="24"/>
          <w:lang w:val="de-AT"/>
        </w:rPr>
        <w:t>lässt sich</w:t>
      </w:r>
      <w:r w:rsidR="00487C26">
        <w:rPr>
          <w:rFonts w:cs="Arial"/>
          <w:b/>
          <w:sz w:val="24"/>
          <w:szCs w:val="24"/>
          <w:lang w:val="de-AT"/>
        </w:rPr>
        <w:t xml:space="preserve"> </w:t>
      </w:r>
      <w:r w:rsidR="006412BD">
        <w:rPr>
          <w:rFonts w:cs="Arial"/>
          <w:b/>
          <w:sz w:val="24"/>
          <w:szCs w:val="24"/>
          <w:lang w:val="de-AT"/>
        </w:rPr>
        <w:t>schnell implementieren</w:t>
      </w:r>
      <w:r w:rsidR="00DD2491" w:rsidRPr="00DD2491">
        <w:rPr>
          <w:rFonts w:cs="Arial"/>
          <w:b/>
          <w:sz w:val="24"/>
          <w:szCs w:val="24"/>
          <w:lang w:val="de-AT"/>
        </w:rPr>
        <w:t xml:space="preserve"> </w:t>
      </w:r>
      <w:r w:rsidR="00DD2491">
        <w:rPr>
          <w:rFonts w:cs="Arial"/>
          <w:b/>
          <w:sz w:val="24"/>
          <w:szCs w:val="24"/>
          <w:lang w:val="de-AT"/>
        </w:rPr>
        <w:t>und</w:t>
      </w:r>
      <w:r w:rsidR="00DD2491" w:rsidRPr="00DD2491">
        <w:rPr>
          <w:rFonts w:cs="Arial"/>
          <w:b/>
          <w:sz w:val="24"/>
          <w:szCs w:val="24"/>
          <w:lang w:val="de-AT"/>
        </w:rPr>
        <w:t xml:space="preserve"> </w:t>
      </w:r>
      <w:r w:rsidR="008D4D70">
        <w:rPr>
          <w:rFonts w:cs="Arial"/>
          <w:b/>
          <w:sz w:val="24"/>
          <w:szCs w:val="24"/>
          <w:lang w:val="de-AT"/>
        </w:rPr>
        <w:t xml:space="preserve">auch </w:t>
      </w:r>
      <w:r w:rsidR="00DD2491">
        <w:rPr>
          <w:rFonts w:cs="Arial"/>
          <w:b/>
          <w:sz w:val="24"/>
          <w:szCs w:val="24"/>
          <w:lang w:val="de-AT"/>
        </w:rPr>
        <w:t>bei Retrofit-Projekten einsetz</w:t>
      </w:r>
      <w:r w:rsidR="00AA39CB">
        <w:rPr>
          <w:rFonts w:cs="Arial"/>
          <w:b/>
          <w:sz w:val="24"/>
          <w:szCs w:val="24"/>
          <w:lang w:val="de-AT"/>
        </w:rPr>
        <w:t>en</w:t>
      </w:r>
    </w:p>
    <w:p w14:paraId="30B2C4EB" w14:textId="7C21F386" w:rsidR="00AE2646" w:rsidRDefault="00F86EE6" w:rsidP="00C42B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Das </w:t>
      </w:r>
      <w:r w:rsidR="00621C61">
        <w:rPr>
          <w:rFonts w:cs="Arial"/>
          <w:b/>
          <w:sz w:val="24"/>
          <w:szCs w:val="24"/>
          <w:lang w:val="de-AT"/>
        </w:rPr>
        <w:t>Dashboard</w:t>
      </w:r>
      <w:r w:rsidR="00487C26">
        <w:rPr>
          <w:rFonts w:cs="Arial"/>
          <w:b/>
          <w:sz w:val="24"/>
          <w:szCs w:val="24"/>
          <w:lang w:val="de-AT"/>
        </w:rPr>
        <w:t xml:space="preserve"> basiert auf </w:t>
      </w:r>
      <w:r w:rsidR="0079628C">
        <w:rPr>
          <w:rFonts w:cs="Arial"/>
          <w:b/>
          <w:sz w:val="24"/>
          <w:szCs w:val="24"/>
          <w:lang w:val="de-AT"/>
        </w:rPr>
        <w:t xml:space="preserve">der </w:t>
      </w:r>
      <w:r w:rsidR="00487C26">
        <w:rPr>
          <w:rFonts w:cs="Arial"/>
          <w:b/>
          <w:sz w:val="24"/>
          <w:szCs w:val="24"/>
          <w:lang w:val="de-AT"/>
        </w:rPr>
        <w:t xml:space="preserve">jahrelangen </w:t>
      </w:r>
      <w:r w:rsidR="00DC3DFA">
        <w:rPr>
          <w:rFonts w:cs="Arial"/>
          <w:b/>
          <w:sz w:val="24"/>
          <w:szCs w:val="24"/>
          <w:lang w:val="de-AT"/>
        </w:rPr>
        <w:t>Er</w:t>
      </w:r>
      <w:r w:rsidR="0079628C">
        <w:rPr>
          <w:rFonts w:cs="Arial"/>
          <w:b/>
          <w:sz w:val="24"/>
          <w:szCs w:val="24"/>
          <w:lang w:val="de-AT"/>
        </w:rPr>
        <w:t xml:space="preserve">fahrung </w:t>
      </w:r>
      <w:r w:rsidR="006E714E">
        <w:rPr>
          <w:rFonts w:cs="Arial"/>
          <w:b/>
          <w:sz w:val="24"/>
          <w:szCs w:val="24"/>
          <w:lang w:val="de-AT"/>
        </w:rPr>
        <w:t>von TGW</w:t>
      </w:r>
    </w:p>
    <w:p w14:paraId="23B81BA7" w14:textId="77777777" w:rsidR="00E26207" w:rsidRPr="00314569" w:rsidRDefault="00E26207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15D187A4" w14:textId="7259AC8F" w:rsidR="00487C26" w:rsidRPr="00F15F99" w:rsidRDefault="00EF32D1" w:rsidP="008B7BC1">
      <w:pPr>
        <w:spacing w:line="360" w:lineRule="auto"/>
        <w:ind w:left="0" w:right="1693"/>
        <w:rPr>
          <w:rFonts w:cs="Arial"/>
          <w:b/>
          <w:szCs w:val="20"/>
        </w:rPr>
      </w:pPr>
      <w:r w:rsidRPr="003A156F">
        <w:rPr>
          <w:rFonts w:cs="Arial"/>
          <w:b/>
          <w:szCs w:val="20"/>
        </w:rPr>
        <w:t xml:space="preserve">(Marchtrenk, </w:t>
      </w:r>
      <w:r w:rsidR="0061257D">
        <w:rPr>
          <w:rFonts w:cs="Arial"/>
          <w:b/>
          <w:szCs w:val="20"/>
        </w:rPr>
        <w:t>17</w:t>
      </w:r>
      <w:r w:rsidR="00662A3A" w:rsidRPr="003A156F">
        <w:rPr>
          <w:rFonts w:cs="Arial"/>
          <w:b/>
          <w:szCs w:val="20"/>
        </w:rPr>
        <w:t>.</w:t>
      </w:r>
      <w:r w:rsidR="00D9209E">
        <w:rPr>
          <w:rFonts w:cs="Arial"/>
          <w:b/>
          <w:szCs w:val="20"/>
        </w:rPr>
        <w:t xml:space="preserve"> April</w:t>
      </w:r>
      <w:r w:rsidR="00662A3A" w:rsidRPr="003A156F">
        <w:rPr>
          <w:rFonts w:cs="Arial"/>
          <w:b/>
          <w:szCs w:val="20"/>
        </w:rPr>
        <w:t xml:space="preserve"> </w:t>
      </w:r>
      <w:r w:rsidRPr="003A156F">
        <w:rPr>
          <w:rFonts w:cs="Arial"/>
          <w:b/>
          <w:szCs w:val="20"/>
        </w:rPr>
        <w:t>202</w:t>
      </w:r>
      <w:r w:rsidR="007810A2" w:rsidRPr="003A156F">
        <w:rPr>
          <w:rFonts w:cs="Arial"/>
          <w:b/>
          <w:szCs w:val="20"/>
        </w:rPr>
        <w:t>3</w:t>
      </w:r>
      <w:r w:rsidRPr="003A156F">
        <w:rPr>
          <w:rFonts w:cs="Arial"/>
          <w:b/>
          <w:szCs w:val="20"/>
        </w:rPr>
        <w:t>)</w:t>
      </w:r>
      <w:r w:rsidRPr="00F15F99">
        <w:rPr>
          <w:rFonts w:cs="Arial"/>
          <w:b/>
          <w:szCs w:val="20"/>
        </w:rPr>
        <w:t xml:space="preserve"> </w:t>
      </w:r>
      <w:r w:rsidR="008B7BC1" w:rsidRPr="00F15F99">
        <w:rPr>
          <w:rFonts w:cs="Arial"/>
          <w:b/>
          <w:szCs w:val="20"/>
        </w:rPr>
        <w:t>Die TGW Logistics Group</w:t>
      </w:r>
      <w:r w:rsidR="00F15F99">
        <w:rPr>
          <w:rFonts w:cs="Arial"/>
          <w:b/>
          <w:szCs w:val="20"/>
        </w:rPr>
        <w:t xml:space="preserve"> bietet Neu</w:t>
      </w:r>
      <w:r w:rsidR="00D87303">
        <w:rPr>
          <w:rFonts w:cs="Arial"/>
          <w:b/>
          <w:szCs w:val="20"/>
        </w:rPr>
        <w:t>-</w:t>
      </w:r>
      <w:r w:rsidR="00F15F99">
        <w:rPr>
          <w:rFonts w:cs="Arial"/>
          <w:b/>
          <w:szCs w:val="20"/>
        </w:rPr>
        <w:t xml:space="preserve"> und Bestandskunden ein innovatives Visualisierungstool an, mit dem die Leistung </w:t>
      </w:r>
      <w:r w:rsidR="00662A3A">
        <w:rPr>
          <w:rFonts w:cs="Arial"/>
          <w:b/>
          <w:szCs w:val="20"/>
        </w:rPr>
        <w:t>von Intralogistik-</w:t>
      </w:r>
      <w:r w:rsidR="00F15F99">
        <w:rPr>
          <w:rFonts w:cs="Arial"/>
          <w:b/>
          <w:szCs w:val="20"/>
        </w:rPr>
        <w:t xml:space="preserve">Anlagen </w:t>
      </w:r>
      <w:r w:rsidR="00FA0F2C">
        <w:rPr>
          <w:rFonts w:cs="Arial"/>
          <w:b/>
          <w:szCs w:val="20"/>
        </w:rPr>
        <w:t xml:space="preserve">weiter </w:t>
      </w:r>
      <w:r w:rsidR="00F15F99">
        <w:rPr>
          <w:rFonts w:cs="Arial"/>
          <w:b/>
          <w:szCs w:val="20"/>
        </w:rPr>
        <w:t xml:space="preserve">optimiert werden kann. </w:t>
      </w:r>
      <w:r w:rsidR="004D6197">
        <w:rPr>
          <w:rFonts w:cs="Arial"/>
          <w:b/>
          <w:szCs w:val="20"/>
        </w:rPr>
        <w:t>Die</w:t>
      </w:r>
      <w:r w:rsidR="00F15F99">
        <w:rPr>
          <w:rFonts w:cs="Arial"/>
          <w:b/>
          <w:szCs w:val="20"/>
        </w:rPr>
        <w:t xml:space="preserve"> </w:t>
      </w:r>
      <w:r w:rsidR="00B96139">
        <w:rPr>
          <w:rFonts w:cs="Arial"/>
          <w:b/>
          <w:szCs w:val="20"/>
        </w:rPr>
        <w:t>Dashboard</w:t>
      </w:r>
      <w:r w:rsidR="004D6197">
        <w:rPr>
          <w:rFonts w:cs="Arial"/>
          <w:b/>
          <w:szCs w:val="20"/>
        </w:rPr>
        <w:t>s</w:t>
      </w:r>
      <w:r w:rsidR="00F9121F">
        <w:rPr>
          <w:rFonts w:cs="Arial"/>
          <w:b/>
          <w:szCs w:val="20"/>
        </w:rPr>
        <w:t xml:space="preserve"> </w:t>
      </w:r>
      <w:r w:rsidR="00A4097D">
        <w:rPr>
          <w:rFonts w:cs="Arial"/>
          <w:b/>
          <w:szCs w:val="20"/>
        </w:rPr>
        <w:t>lassen</w:t>
      </w:r>
      <w:r w:rsidR="00577081">
        <w:rPr>
          <w:rFonts w:cs="Arial"/>
          <w:b/>
          <w:szCs w:val="20"/>
        </w:rPr>
        <w:t xml:space="preserve"> sich</w:t>
      </w:r>
      <w:r w:rsidR="00F15F99">
        <w:rPr>
          <w:rFonts w:cs="Arial"/>
          <w:b/>
          <w:szCs w:val="20"/>
        </w:rPr>
        <w:t xml:space="preserve"> </w:t>
      </w:r>
      <w:r w:rsidR="00185895">
        <w:rPr>
          <w:rFonts w:cs="Arial"/>
          <w:b/>
          <w:szCs w:val="20"/>
        </w:rPr>
        <w:t>innerhalb</w:t>
      </w:r>
      <w:r w:rsidR="00F15F99">
        <w:rPr>
          <w:rFonts w:cs="Arial"/>
          <w:b/>
          <w:szCs w:val="20"/>
        </w:rPr>
        <w:t xml:space="preserve"> weniger Tage </w:t>
      </w:r>
      <w:r w:rsidR="00577081">
        <w:rPr>
          <w:rFonts w:cs="Arial"/>
          <w:b/>
          <w:szCs w:val="20"/>
        </w:rPr>
        <w:t>implementieren</w:t>
      </w:r>
      <w:r w:rsidR="00F15F99">
        <w:rPr>
          <w:rFonts w:cs="Arial"/>
          <w:b/>
          <w:szCs w:val="20"/>
        </w:rPr>
        <w:t xml:space="preserve"> und </w:t>
      </w:r>
      <w:r w:rsidR="00621C61">
        <w:rPr>
          <w:rFonts w:cs="Arial"/>
          <w:b/>
          <w:szCs w:val="20"/>
        </w:rPr>
        <w:t>helfen</w:t>
      </w:r>
      <w:r w:rsidR="001B4CD8">
        <w:rPr>
          <w:rFonts w:cs="Arial"/>
          <w:b/>
          <w:szCs w:val="20"/>
        </w:rPr>
        <w:t xml:space="preserve"> </w:t>
      </w:r>
      <w:r w:rsidR="0015180E">
        <w:rPr>
          <w:rFonts w:cs="Arial"/>
          <w:b/>
          <w:szCs w:val="20"/>
        </w:rPr>
        <w:t>dabei</w:t>
      </w:r>
      <w:r w:rsidR="001B4CD8">
        <w:rPr>
          <w:rFonts w:cs="Arial"/>
          <w:b/>
          <w:szCs w:val="20"/>
        </w:rPr>
        <w:t>,</w:t>
      </w:r>
      <w:r w:rsidR="00D53A87">
        <w:rPr>
          <w:rFonts w:cs="Arial"/>
          <w:b/>
          <w:szCs w:val="20"/>
        </w:rPr>
        <w:t xml:space="preserve"> Daten </w:t>
      </w:r>
      <w:r w:rsidR="006D27DD">
        <w:rPr>
          <w:rFonts w:cs="Arial"/>
          <w:b/>
          <w:szCs w:val="20"/>
        </w:rPr>
        <w:t xml:space="preserve">rasch </w:t>
      </w:r>
      <w:r w:rsidR="00D53A87">
        <w:rPr>
          <w:rFonts w:cs="Arial"/>
          <w:b/>
          <w:szCs w:val="20"/>
        </w:rPr>
        <w:t>zu verstehen</w:t>
      </w:r>
      <w:r w:rsidR="006D27DD">
        <w:rPr>
          <w:rFonts w:cs="Arial"/>
          <w:b/>
          <w:szCs w:val="20"/>
        </w:rPr>
        <w:t xml:space="preserve"> und Verbesserungen umzusetzen</w:t>
      </w:r>
      <w:r w:rsidR="00D53A87">
        <w:rPr>
          <w:rFonts w:cs="Arial"/>
          <w:b/>
          <w:szCs w:val="20"/>
        </w:rPr>
        <w:t>.</w:t>
      </w:r>
    </w:p>
    <w:p w14:paraId="30184882" w14:textId="77777777" w:rsidR="005939BF" w:rsidRPr="005E5FE4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2CE5382B" w14:textId="638D2E64" w:rsidR="00577081" w:rsidRDefault="001B4CD8" w:rsidP="00CC1EEE">
      <w:pPr>
        <w:spacing w:line="360" w:lineRule="auto"/>
        <w:ind w:left="0" w:right="1693"/>
        <w:rPr>
          <w:rFonts w:cs="Arial"/>
          <w:bCs/>
          <w:szCs w:val="20"/>
        </w:rPr>
      </w:pPr>
      <w:r w:rsidRPr="001B4CD8">
        <w:rPr>
          <w:rFonts w:cs="Arial"/>
          <w:bCs/>
          <w:szCs w:val="20"/>
        </w:rPr>
        <w:t>D</w:t>
      </w:r>
      <w:r w:rsidR="00C67034">
        <w:rPr>
          <w:rFonts w:cs="Arial"/>
          <w:bCs/>
          <w:szCs w:val="20"/>
        </w:rPr>
        <w:t>ie</w:t>
      </w:r>
      <w:r w:rsidRPr="001B4CD8">
        <w:rPr>
          <w:rFonts w:cs="Arial"/>
          <w:bCs/>
          <w:szCs w:val="20"/>
        </w:rPr>
        <w:t xml:space="preserve"> </w:t>
      </w:r>
      <w:r w:rsidR="005142E3">
        <w:rPr>
          <w:rFonts w:cs="Arial"/>
          <w:bCs/>
          <w:szCs w:val="20"/>
        </w:rPr>
        <w:t>D</w:t>
      </w:r>
      <w:r w:rsidR="00F9121F">
        <w:rPr>
          <w:rFonts w:cs="Arial"/>
          <w:bCs/>
          <w:szCs w:val="20"/>
        </w:rPr>
        <w:t xml:space="preserve">ata </w:t>
      </w:r>
      <w:r w:rsidR="0073167A">
        <w:rPr>
          <w:rFonts w:cs="Arial"/>
          <w:bCs/>
          <w:szCs w:val="20"/>
        </w:rPr>
        <w:t xml:space="preserve">Analysis </w:t>
      </w:r>
      <w:r w:rsidR="00C67034">
        <w:rPr>
          <w:rFonts w:cs="Arial"/>
          <w:bCs/>
          <w:szCs w:val="20"/>
        </w:rPr>
        <w:t>&amp;</w:t>
      </w:r>
      <w:r w:rsidR="0073167A">
        <w:rPr>
          <w:rFonts w:cs="Arial"/>
          <w:bCs/>
          <w:szCs w:val="20"/>
        </w:rPr>
        <w:t xml:space="preserve"> Reporting</w:t>
      </w:r>
      <w:r w:rsidRPr="001B4CD8">
        <w:rPr>
          <w:rFonts w:cs="Arial"/>
          <w:bCs/>
          <w:szCs w:val="20"/>
        </w:rPr>
        <w:t xml:space="preserve"> </w:t>
      </w:r>
      <w:r w:rsidR="002640FE">
        <w:rPr>
          <w:rFonts w:cs="Arial"/>
          <w:bCs/>
          <w:szCs w:val="20"/>
        </w:rPr>
        <w:t>Dashboard</w:t>
      </w:r>
      <w:r w:rsidR="005E4117">
        <w:rPr>
          <w:rFonts w:cs="Arial"/>
          <w:bCs/>
          <w:szCs w:val="20"/>
        </w:rPr>
        <w:t>s</w:t>
      </w:r>
      <w:r w:rsidR="00F9121F" w:rsidRPr="001B4CD8">
        <w:rPr>
          <w:rFonts w:cs="Arial"/>
          <w:bCs/>
          <w:szCs w:val="20"/>
        </w:rPr>
        <w:t xml:space="preserve"> </w:t>
      </w:r>
      <w:r w:rsidR="005E4117">
        <w:rPr>
          <w:rFonts w:cs="Arial"/>
          <w:bCs/>
          <w:szCs w:val="20"/>
        </w:rPr>
        <w:t>zeigen</w:t>
      </w:r>
      <w:r w:rsidRPr="001B4CD8">
        <w:rPr>
          <w:rFonts w:cs="Arial"/>
          <w:bCs/>
          <w:szCs w:val="20"/>
        </w:rPr>
        <w:t xml:space="preserve"> </w:t>
      </w:r>
      <w:r w:rsidR="00B96139">
        <w:rPr>
          <w:rFonts w:cs="Arial"/>
          <w:bCs/>
          <w:szCs w:val="20"/>
        </w:rPr>
        <w:t>gesamtheitlich</w:t>
      </w:r>
      <w:r>
        <w:rPr>
          <w:rFonts w:cs="Arial"/>
          <w:bCs/>
          <w:szCs w:val="20"/>
        </w:rPr>
        <w:t xml:space="preserve"> die Systemperformanz einer Anlage</w:t>
      </w:r>
      <w:r w:rsidR="00DC3DFA">
        <w:rPr>
          <w:rFonts w:cs="Arial"/>
          <w:bCs/>
          <w:szCs w:val="20"/>
        </w:rPr>
        <w:t xml:space="preserve"> – und das </w:t>
      </w:r>
      <w:r w:rsidR="00314569">
        <w:rPr>
          <w:rFonts w:cs="Arial"/>
          <w:bCs/>
          <w:szCs w:val="20"/>
        </w:rPr>
        <w:t>in</w:t>
      </w:r>
      <w:r w:rsidR="00E96696">
        <w:rPr>
          <w:rFonts w:cs="Arial"/>
          <w:bCs/>
          <w:szCs w:val="20"/>
        </w:rPr>
        <w:t xml:space="preserve"> Bruchteil</w:t>
      </w:r>
      <w:r w:rsidR="00314569">
        <w:rPr>
          <w:rFonts w:cs="Arial"/>
          <w:bCs/>
          <w:szCs w:val="20"/>
        </w:rPr>
        <w:t>en</w:t>
      </w:r>
      <w:r w:rsidR="00DC3DFA">
        <w:rPr>
          <w:rFonts w:cs="Arial"/>
          <w:bCs/>
          <w:szCs w:val="20"/>
        </w:rPr>
        <w:t xml:space="preserve"> einer Sekunde</w:t>
      </w:r>
      <w:r>
        <w:rPr>
          <w:rFonts w:cs="Arial"/>
          <w:bCs/>
          <w:szCs w:val="20"/>
        </w:rPr>
        <w:t xml:space="preserve">. </w:t>
      </w:r>
      <w:r w:rsidR="0081251A">
        <w:rPr>
          <w:rFonts w:cs="Arial"/>
          <w:bCs/>
          <w:szCs w:val="20"/>
        </w:rPr>
        <w:t xml:space="preserve">Mit der </w:t>
      </w:r>
      <w:r w:rsidR="00DC3DFA">
        <w:rPr>
          <w:rFonts w:cs="Arial"/>
          <w:bCs/>
          <w:szCs w:val="20"/>
        </w:rPr>
        <w:t>Applikation</w:t>
      </w:r>
      <w:r w:rsidR="0081251A">
        <w:rPr>
          <w:rFonts w:cs="Arial"/>
          <w:bCs/>
          <w:szCs w:val="20"/>
        </w:rPr>
        <w:t xml:space="preserve"> lassen sich</w:t>
      </w:r>
      <w:r>
        <w:rPr>
          <w:rFonts w:cs="Arial"/>
          <w:bCs/>
          <w:szCs w:val="20"/>
        </w:rPr>
        <w:t xml:space="preserve"> Daten </w:t>
      </w:r>
      <w:r w:rsidR="00B96139">
        <w:rPr>
          <w:rFonts w:cs="Arial"/>
          <w:bCs/>
          <w:szCs w:val="20"/>
        </w:rPr>
        <w:t>aus zahlreichen</w:t>
      </w:r>
      <w:r w:rsidR="005142E3">
        <w:rPr>
          <w:rFonts w:cs="Arial"/>
          <w:bCs/>
          <w:szCs w:val="20"/>
        </w:rPr>
        <w:t xml:space="preserve"> </w:t>
      </w:r>
      <w:r w:rsidR="006D27DD">
        <w:rPr>
          <w:rFonts w:cs="Arial"/>
          <w:bCs/>
          <w:szCs w:val="20"/>
        </w:rPr>
        <w:t>Software-Quellen</w:t>
      </w:r>
      <w:r>
        <w:rPr>
          <w:rFonts w:cs="Arial"/>
          <w:bCs/>
          <w:szCs w:val="20"/>
        </w:rPr>
        <w:t xml:space="preserve"> </w:t>
      </w:r>
      <w:r w:rsidR="00577081">
        <w:rPr>
          <w:rFonts w:cs="Arial"/>
          <w:bCs/>
          <w:szCs w:val="20"/>
        </w:rPr>
        <w:t xml:space="preserve">miteinander </w:t>
      </w:r>
      <w:r w:rsidR="006D27DD">
        <w:rPr>
          <w:rFonts w:cs="Arial"/>
          <w:bCs/>
          <w:szCs w:val="20"/>
        </w:rPr>
        <w:t xml:space="preserve">verknüpfen </w:t>
      </w:r>
      <w:r>
        <w:rPr>
          <w:rFonts w:cs="Arial"/>
          <w:bCs/>
          <w:szCs w:val="20"/>
        </w:rPr>
        <w:t xml:space="preserve">und grafisch </w:t>
      </w:r>
      <w:r w:rsidR="00DC3DFA">
        <w:rPr>
          <w:rFonts w:cs="Arial"/>
          <w:bCs/>
          <w:szCs w:val="20"/>
        </w:rPr>
        <w:t>aufbereiten</w:t>
      </w:r>
      <w:r w:rsidR="00577081">
        <w:rPr>
          <w:rFonts w:cs="Arial"/>
          <w:bCs/>
          <w:szCs w:val="20"/>
        </w:rPr>
        <w:t xml:space="preserve">: </w:t>
      </w:r>
      <w:r>
        <w:rPr>
          <w:rFonts w:cs="Arial"/>
          <w:bCs/>
          <w:szCs w:val="20"/>
        </w:rPr>
        <w:t xml:space="preserve">von der Wareneingangskontrolle über den </w:t>
      </w:r>
      <w:r w:rsidR="006D27DD">
        <w:rPr>
          <w:rFonts w:cs="Arial"/>
          <w:bCs/>
          <w:szCs w:val="20"/>
        </w:rPr>
        <w:t xml:space="preserve">Lagerbereich bis hin zu </w:t>
      </w:r>
      <w:r>
        <w:rPr>
          <w:rFonts w:cs="Arial"/>
          <w:bCs/>
          <w:szCs w:val="20"/>
        </w:rPr>
        <w:t>Sorter</w:t>
      </w:r>
      <w:r w:rsidR="006D27DD">
        <w:rPr>
          <w:rFonts w:cs="Arial"/>
          <w:bCs/>
          <w:szCs w:val="20"/>
        </w:rPr>
        <w:t>n und</w:t>
      </w:r>
      <w:r>
        <w:rPr>
          <w:rFonts w:cs="Arial"/>
          <w:bCs/>
          <w:szCs w:val="20"/>
        </w:rPr>
        <w:t xml:space="preserve"> Scanner</w:t>
      </w:r>
      <w:r w:rsidR="00B96139">
        <w:rPr>
          <w:rFonts w:cs="Arial"/>
          <w:bCs/>
          <w:szCs w:val="20"/>
        </w:rPr>
        <w:t>n</w:t>
      </w:r>
      <w:r>
        <w:rPr>
          <w:rFonts w:cs="Arial"/>
          <w:bCs/>
          <w:szCs w:val="20"/>
        </w:rPr>
        <w:t>.</w:t>
      </w:r>
    </w:p>
    <w:p w14:paraId="41BEB3EA" w14:textId="270BCB0F" w:rsidR="00577081" w:rsidRDefault="00577081" w:rsidP="00CC1EEE">
      <w:pPr>
        <w:spacing w:line="360" w:lineRule="auto"/>
        <w:ind w:left="0" w:right="1693"/>
        <w:rPr>
          <w:rFonts w:cs="Arial"/>
          <w:bCs/>
          <w:szCs w:val="20"/>
        </w:rPr>
      </w:pPr>
    </w:p>
    <w:p w14:paraId="0A79C9D5" w14:textId="30891416" w:rsidR="00577081" w:rsidRPr="00577081" w:rsidRDefault="00AA39CB" w:rsidP="00CC1EEE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Leistung des Gesamtsystems steigern</w:t>
      </w:r>
    </w:p>
    <w:p w14:paraId="0EF89759" w14:textId="77777777" w:rsidR="00577081" w:rsidRDefault="001B4CD8" w:rsidP="00CC1EEE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</w:p>
    <w:p w14:paraId="2034AAA1" w14:textId="3742D9C1" w:rsidR="00E4000C" w:rsidRDefault="00E70FCC" w:rsidP="00CC1EEE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Auf diese Weise können </w:t>
      </w:r>
      <w:r w:rsidR="0043280C">
        <w:rPr>
          <w:rFonts w:cs="Arial"/>
          <w:bCs/>
          <w:szCs w:val="20"/>
        </w:rPr>
        <w:t>Fehler</w:t>
      </w:r>
      <w:r w:rsidR="006D27DD">
        <w:rPr>
          <w:rFonts w:cs="Arial"/>
          <w:bCs/>
          <w:szCs w:val="20"/>
        </w:rPr>
        <w:t xml:space="preserve"> datenbasiert identifiziert und</w:t>
      </w:r>
      <w:r w:rsidR="0043280C">
        <w:rPr>
          <w:rFonts w:cs="Arial"/>
          <w:bCs/>
          <w:szCs w:val="20"/>
        </w:rPr>
        <w:t xml:space="preserve"> behoben </w:t>
      </w:r>
      <w:r w:rsidR="00DC3DFA">
        <w:rPr>
          <w:rFonts w:cs="Arial"/>
          <w:bCs/>
          <w:szCs w:val="20"/>
        </w:rPr>
        <w:t xml:space="preserve">werden, um die </w:t>
      </w:r>
      <w:r w:rsidR="00D53A87">
        <w:rPr>
          <w:rFonts w:cs="Arial"/>
          <w:bCs/>
          <w:szCs w:val="20"/>
        </w:rPr>
        <w:t>Leistung des Gesamtsystems</w:t>
      </w:r>
      <w:r w:rsidR="00DC3DFA">
        <w:rPr>
          <w:rFonts w:cs="Arial"/>
          <w:bCs/>
          <w:szCs w:val="20"/>
        </w:rPr>
        <w:t xml:space="preserve"> zu </w:t>
      </w:r>
      <w:r w:rsidR="00314569">
        <w:rPr>
          <w:rFonts w:cs="Arial"/>
          <w:bCs/>
          <w:szCs w:val="20"/>
        </w:rPr>
        <w:t>steigern</w:t>
      </w:r>
      <w:r w:rsidR="0043280C">
        <w:rPr>
          <w:rFonts w:cs="Arial"/>
          <w:bCs/>
          <w:szCs w:val="20"/>
        </w:rPr>
        <w:t xml:space="preserve">. TGW bietet die </w:t>
      </w:r>
      <w:r w:rsidR="00DC3DFA">
        <w:rPr>
          <w:rFonts w:cs="Arial"/>
          <w:bCs/>
          <w:szCs w:val="20"/>
        </w:rPr>
        <w:t>Innovation</w:t>
      </w:r>
      <w:r w:rsidR="0043280C">
        <w:rPr>
          <w:rFonts w:cs="Arial"/>
          <w:bCs/>
          <w:szCs w:val="20"/>
        </w:rPr>
        <w:t xml:space="preserve"> in unterschiedlichen Umfängen an. </w:t>
      </w:r>
      <w:r w:rsidR="00577081">
        <w:rPr>
          <w:rFonts w:cs="Arial"/>
          <w:bCs/>
          <w:szCs w:val="20"/>
        </w:rPr>
        <w:t>Die</w:t>
      </w:r>
      <w:r w:rsidR="00E055A6">
        <w:rPr>
          <w:rFonts w:cs="Arial"/>
          <w:bCs/>
          <w:szCs w:val="20"/>
        </w:rPr>
        <w:t xml:space="preserve"> </w:t>
      </w:r>
      <w:r w:rsidR="0043280C">
        <w:rPr>
          <w:rFonts w:cs="Arial"/>
          <w:bCs/>
          <w:szCs w:val="20"/>
        </w:rPr>
        <w:t>Spezialisten des Systemintegrators</w:t>
      </w:r>
      <w:r w:rsidR="00B32A18">
        <w:rPr>
          <w:rFonts w:cs="Arial"/>
          <w:bCs/>
          <w:szCs w:val="20"/>
        </w:rPr>
        <w:t xml:space="preserve"> </w:t>
      </w:r>
      <w:r w:rsidR="00577081">
        <w:rPr>
          <w:rFonts w:cs="Arial"/>
          <w:bCs/>
          <w:szCs w:val="20"/>
        </w:rPr>
        <w:t xml:space="preserve">können </w:t>
      </w:r>
      <w:r w:rsidR="004D6197">
        <w:rPr>
          <w:rFonts w:cs="Arial"/>
          <w:bCs/>
          <w:szCs w:val="20"/>
        </w:rPr>
        <w:t>die</w:t>
      </w:r>
      <w:r w:rsidR="00D53A87">
        <w:rPr>
          <w:rFonts w:cs="Arial"/>
          <w:bCs/>
          <w:szCs w:val="20"/>
        </w:rPr>
        <w:t xml:space="preserve"> </w:t>
      </w:r>
      <w:r w:rsidR="002640FE">
        <w:rPr>
          <w:rFonts w:cs="Arial"/>
          <w:bCs/>
          <w:szCs w:val="20"/>
        </w:rPr>
        <w:t>Dashboard</w:t>
      </w:r>
      <w:r w:rsidR="004D6197">
        <w:rPr>
          <w:rFonts w:cs="Arial"/>
          <w:bCs/>
          <w:szCs w:val="20"/>
        </w:rPr>
        <w:t>s</w:t>
      </w:r>
      <w:r w:rsidR="00D53A87">
        <w:rPr>
          <w:rFonts w:cs="Arial"/>
          <w:bCs/>
          <w:szCs w:val="20"/>
        </w:rPr>
        <w:t xml:space="preserve"> </w:t>
      </w:r>
      <w:r w:rsidR="00B32A18">
        <w:rPr>
          <w:rFonts w:cs="Arial"/>
          <w:bCs/>
          <w:szCs w:val="20"/>
        </w:rPr>
        <w:t xml:space="preserve">bei </w:t>
      </w:r>
      <w:r w:rsidR="00577081">
        <w:rPr>
          <w:rFonts w:cs="Arial"/>
          <w:bCs/>
          <w:szCs w:val="20"/>
        </w:rPr>
        <w:t>Neuprojekten</w:t>
      </w:r>
      <w:r w:rsidR="0043280C">
        <w:rPr>
          <w:rFonts w:cs="Arial"/>
          <w:bCs/>
          <w:szCs w:val="20"/>
        </w:rPr>
        <w:t xml:space="preserve"> </w:t>
      </w:r>
      <w:r w:rsidR="00577081">
        <w:rPr>
          <w:rFonts w:cs="Arial"/>
          <w:bCs/>
          <w:szCs w:val="20"/>
        </w:rPr>
        <w:t xml:space="preserve">in der Regel </w:t>
      </w:r>
      <w:r w:rsidR="0043280C">
        <w:rPr>
          <w:rFonts w:cs="Arial"/>
          <w:bCs/>
          <w:szCs w:val="20"/>
        </w:rPr>
        <w:t xml:space="preserve">binnen weniger Tage </w:t>
      </w:r>
      <w:r>
        <w:rPr>
          <w:rFonts w:cs="Arial"/>
          <w:bCs/>
          <w:szCs w:val="20"/>
        </w:rPr>
        <w:t>einführen</w:t>
      </w:r>
      <w:r w:rsidR="0043280C">
        <w:rPr>
          <w:rFonts w:cs="Arial"/>
          <w:bCs/>
          <w:szCs w:val="20"/>
        </w:rPr>
        <w:t xml:space="preserve">. Bei Bestandsanlagen </w:t>
      </w:r>
      <w:r w:rsidR="00465AAB">
        <w:rPr>
          <w:rFonts w:cs="Arial"/>
          <w:bCs/>
          <w:szCs w:val="20"/>
        </w:rPr>
        <w:t>nimmt</w:t>
      </w:r>
      <w:r w:rsidR="0043280C">
        <w:rPr>
          <w:rFonts w:cs="Arial"/>
          <w:bCs/>
          <w:szCs w:val="20"/>
        </w:rPr>
        <w:t xml:space="preserve"> die Inbetriebnahme – je nach Alter </w:t>
      </w:r>
      <w:r w:rsidR="00B32A18">
        <w:rPr>
          <w:rFonts w:cs="Arial"/>
          <w:bCs/>
          <w:szCs w:val="20"/>
        </w:rPr>
        <w:t>von Soft- und Hardware</w:t>
      </w:r>
      <w:r w:rsidR="0043280C">
        <w:rPr>
          <w:rFonts w:cs="Arial"/>
          <w:bCs/>
          <w:szCs w:val="20"/>
        </w:rPr>
        <w:t xml:space="preserve"> – etwas </w:t>
      </w:r>
      <w:r w:rsidR="00465AAB">
        <w:rPr>
          <w:rFonts w:cs="Arial"/>
          <w:bCs/>
          <w:szCs w:val="20"/>
        </w:rPr>
        <w:t>mehr Zeit in Anspruch</w:t>
      </w:r>
      <w:r w:rsidR="0043280C">
        <w:rPr>
          <w:rFonts w:cs="Arial"/>
          <w:bCs/>
          <w:szCs w:val="20"/>
        </w:rPr>
        <w:t xml:space="preserve">. </w:t>
      </w:r>
      <w:r w:rsidR="00950B7B">
        <w:rPr>
          <w:rFonts w:cs="Arial"/>
          <w:bCs/>
          <w:szCs w:val="20"/>
        </w:rPr>
        <w:t>Darüber hinaus</w:t>
      </w:r>
      <w:r w:rsidR="0043280C">
        <w:rPr>
          <w:rFonts w:cs="Arial"/>
          <w:bCs/>
          <w:szCs w:val="20"/>
        </w:rPr>
        <w:t xml:space="preserve"> </w:t>
      </w:r>
      <w:r w:rsidR="004D6197">
        <w:rPr>
          <w:rFonts w:cs="Arial"/>
          <w:bCs/>
          <w:szCs w:val="20"/>
        </w:rPr>
        <w:t>lassen</w:t>
      </w:r>
      <w:r w:rsidR="0081251A">
        <w:rPr>
          <w:rFonts w:cs="Arial"/>
          <w:bCs/>
          <w:szCs w:val="20"/>
        </w:rPr>
        <w:t xml:space="preserve"> sich</w:t>
      </w:r>
      <w:r w:rsidR="0043280C">
        <w:rPr>
          <w:rFonts w:cs="Arial"/>
          <w:bCs/>
          <w:szCs w:val="20"/>
        </w:rPr>
        <w:t xml:space="preserve"> </w:t>
      </w:r>
      <w:r w:rsidR="004D6197">
        <w:rPr>
          <w:rFonts w:cs="Arial"/>
          <w:bCs/>
          <w:szCs w:val="20"/>
        </w:rPr>
        <w:t>die</w:t>
      </w:r>
      <w:r w:rsidR="00950B7B">
        <w:rPr>
          <w:rFonts w:cs="Arial"/>
          <w:bCs/>
          <w:szCs w:val="20"/>
        </w:rPr>
        <w:t xml:space="preserve"> Dashboard</w:t>
      </w:r>
      <w:r w:rsidR="004D6197">
        <w:rPr>
          <w:rFonts w:cs="Arial"/>
          <w:bCs/>
          <w:szCs w:val="20"/>
        </w:rPr>
        <w:t>s</w:t>
      </w:r>
      <w:r w:rsidR="00950B7B">
        <w:rPr>
          <w:rFonts w:cs="Arial"/>
          <w:bCs/>
          <w:szCs w:val="20"/>
        </w:rPr>
        <w:t xml:space="preserve"> </w:t>
      </w:r>
      <w:r w:rsidR="0043280C">
        <w:rPr>
          <w:rFonts w:cs="Arial"/>
          <w:bCs/>
          <w:szCs w:val="20"/>
        </w:rPr>
        <w:t xml:space="preserve">auch </w:t>
      </w:r>
      <w:r w:rsidR="00D53A87">
        <w:rPr>
          <w:rFonts w:cs="Arial"/>
          <w:bCs/>
          <w:szCs w:val="20"/>
        </w:rPr>
        <w:t>für</w:t>
      </w:r>
      <w:r w:rsidR="0043280C">
        <w:rPr>
          <w:rFonts w:cs="Arial"/>
          <w:bCs/>
          <w:szCs w:val="20"/>
        </w:rPr>
        <w:t xml:space="preserve"> </w:t>
      </w:r>
      <w:r w:rsidR="00B32A18">
        <w:rPr>
          <w:rFonts w:cs="Arial"/>
          <w:bCs/>
          <w:szCs w:val="20"/>
        </w:rPr>
        <w:t>Logistikzentren</w:t>
      </w:r>
      <w:r w:rsidR="0043280C">
        <w:rPr>
          <w:rFonts w:cs="Arial"/>
          <w:bCs/>
          <w:szCs w:val="20"/>
        </w:rPr>
        <w:t xml:space="preserve"> </w:t>
      </w:r>
      <w:r w:rsidR="00D53A87">
        <w:rPr>
          <w:rFonts w:cs="Arial"/>
          <w:bCs/>
          <w:szCs w:val="20"/>
        </w:rPr>
        <w:t>nutzen</w:t>
      </w:r>
      <w:r w:rsidR="0043280C">
        <w:rPr>
          <w:rFonts w:cs="Arial"/>
          <w:bCs/>
          <w:szCs w:val="20"/>
        </w:rPr>
        <w:t xml:space="preserve">, die nicht von TGW </w:t>
      </w:r>
      <w:r w:rsidR="00603CDF">
        <w:rPr>
          <w:rFonts w:cs="Arial"/>
          <w:bCs/>
          <w:szCs w:val="20"/>
        </w:rPr>
        <w:t>realisiert</w:t>
      </w:r>
      <w:r w:rsidR="0043280C">
        <w:rPr>
          <w:rFonts w:cs="Arial"/>
          <w:bCs/>
          <w:szCs w:val="20"/>
        </w:rPr>
        <w:t xml:space="preserve"> wurden.</w:t>
      </w:r>
    </w:p>
    <w:p w14:paraId="124F3C00" w14:textId="77777777" w:rsidR="00E4000C" w:rsidRDefault="00E4000C" w:rsidP="00CC1EEE">
      <w:pPr>
        <w:spacing w:line="360" w:lineRule="auto"/>
        <w:ind w:left="0" w:right="1693"/>
        <w:rPr>
          <w:rFonts w:cs="Arial"/>
          <w:bCs/>
          <w:szCs w:val="20"/>
        </w:rPr>
      </w:pPr>
    </w:p>
    <w:p w14:paraId="06BA7A60" w14:textId="79E20BD2" w:rsidR="00465AAB" w:rsidRDefault="00B44EF8" w:rsidP="00CC1EEE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Kunden</w:t>
      </w:r>
      <w:r w:rsidR="00B32A18">
        <w:rPr>
          <w:rFonts w:cs="Arial"/>
          <w:bCs/>
          <w:szCs w:val="20"/>
        </w:rPr>
        <w:t xml:space="preserve"> </w:t>
      </w:r>
      <w:r w:rsidR="00603CDF">
        <w:rPr>
          <w:rFonts w:cs="Arial"/>
          <w:bCs/>
          <w:szCs w:val="20"/>
        </w:rPr>
        <w:t>profitieren von vielen</w:t>
      </w:r>
      <w:r w:rsidR="00B32A18">
        <w:rPr>
          <w:rFonts w:cs="Arial"/>
          <w:bCs/>
          <w:szCs w:val="20"/>
        </w:rPr>
        <w:t xml:space="preserve"> Vorteile</w:t>
      </w:r>
      <w:r w:rsidR="00A856C3">
        <w:rPr>
          <w:rFonts w:cs="Arial"/>
          <w:bCs/>
          <w:szCs w:val="20"/>
        </w:rPr>
        <w:t>n</w:t>
      </w:r>
      <w:r w:rsidR="00B32A18">
        <w:rPr>
          <w:rFonts w:cs="Arial"/>
          <w:bCs/>
          <w:szCs w:val="20"/>
        </w:rPr>
        <w:t>: Sie müssen keine</w:t>
      </w:r>
      <w:r w:rsidR="004551DA">
        <w:rPr>
          <w:rFonts w:cs="Arial"/>
          <w:bCs/>
          <w:szCs w:val="20"/>
        </w:rPr>
        <w:t xml:space="preserve"> eigenen Ressourcen für die Entwicklung und den Betrieb eines </w:t>
      </w:r>
      <w:r w:rsidR="00B96139">
        <w:rPr>
          <w:rFonts w:cs="Arial"/>
          <w:bCs/>
          <w:szCs w:val="20"/>
        </w:rPr>
        <w:t>Tools</w:t>
      </w:r>
      <w:r w:rsidR="004551DA">
        <w:rPr>
          <w:rFonts w:cs="Arial"/>
          <w:bCs/>
          <w:szCs w:val="20"/>
        </w:rPr>
        <w:t xml:space="preserve"> </w:t>
      </w:r>
      <w:r w:rsidR="00314569">
        <w:rPr>
          <w:rFonts w:cs="Arial"/>
          <w:bCs/>
          <w:szCs w:val="20"/>
        </w:rPr>
        <w:t xml:space="preserve">aufwenden und </w:t>
      </w:r>
      <w:r>
        <w:rPr>
          <w:rFonts w:cs="Arial"/>
          <w:bCs/>
          <w:szCs w:val="20"/>
        </w:rPr>
        <w:t>können</w:t>
      </w:r>
      <w:r w:rsidR="00314569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auf die jahrelange </w:t>
      </w:r>
      <w:r w:rsidR="004551DA">
        <w:rPr>
          <w:rFonts w:cs="Arial"/>
          <w:bCs/>
          <w:szCs w:val="20"/>
        </w:rPr>
        <w:t>Erfahrung der TGW</w:t>
      </w:r>
      <w:r w:rsidR="009E3D50">
        <w:rPr>
          <w:rFonts w:cs="Arial"/>
          <w:bCs/>
          <w:szCs w:val="20"/>
        </w:rPr>
        <w:t>-Experten</w:t>
      </w:r>
      <w:r>
        <w:rPr>
          <w:rFonts w:cs="Arial"/>
          <w:bCs/>
          <w:szCs w:val="20"/>
        </w:rPr>
        <w:t xml:space="preserve"> vertrauen</w:t>
      </w:r>
      <w:r w:rsidR="00CC3414">
        <w:rPr>
          <w:rFonts w:cs="Arial"/>
          <w:bCs/>
          <w:szCs w:val="20"/>
        </w:rPr>
        <w:t>.</w:t>
      </w:r>
      <w:r w:rsidR="004551DA">
        <w:rPr>
          <w:rFonts w:cs="Arial"/>
          <w:bCs/>
          <w:szCs w:val="20"/>
        </w:rPr>
        <w:t xml:space="preserve"> </w:t>
      </w:r>
      <w:r w:rsidR="00B32A18">
        <w:rPr>
          <w:rFonts w:cs="Arial"/>
          <w:bCs/>
          <w:szCs w:val="20"/>
        </w:rPr>
        <w:t>TGW nutzt</w:t>
      </w:r>
      <w:r w:rsidR="006D27DD">
        <w:rPr>
          <w:rFonts w:cs="Arial"/>
          <w:bCs/>
          <w:szCs w:val="20"/>
        </w:rPr>
        <w:t>e</w:t>
      </w:r>
      <w:r w:rsidR="004551DA">
        <w:rPr>
          <w:rFonts w:cs="Arial"/>
          <w:bCs/>
          <w:szCs w:val="20"/>
        </w:rPr>
        <w:t xml:space="preserve"> </w:t>
      </w:r>
      <w:r w:rsidR="004D6197">
        <w:rPr>
          <w:rFonts w:cs="Arial"/>
          <w:bCs/>
          <w:szCs w:val="20"/>
        </w:rPr>
        <w:t>die</w:t>
      </w:r>
      <w:r w:rsidR="004551DA">
        <w:rPr>
          <w:rFonts w:cs="Arial"/>
          <w:bCs/>
          <w:szCs w:val="20"/>
        </w:rPr>
        <w:t xml:space="preserve"> Dashboard</w:t>
      </w:r>
      <w:r w:rsidR="004D6197">
        <w:rPr>
          <w:rFonts w:cs="Arial"/>
          <w:bCs/>
          <w:szCs w:val="20"/>
        </w:rPr>
        <w:t>s</w:t>
      </w:r>
      <w:r w:rsidR="004551DA">
        <w:rPr>
          <w:rFonts w:cs="Arial"/>
          <w:bCs/>
          <w:szCs w:val="20"/>
        </w:rPr>
        <w:t xml:space="preserve"> bereits </w:t>
      </w:r>
      <w:r w:rsidR="00B32A18">
        <w:rPr>
          <w:rFonts w:cs="Arial"/>
          <w:bCs/>
          <w:szCs w:val="20"/>
        </w:rPr>
        <w:t>drei</w:t>
      </w:r>
      <w:r w:rsidR="004551DA">
        <w:rPr>
          <w:rFonts w:cs="Arial"/>
          <w:bCs/>
          <w:szCs w:val="20"/>
        </w:rPr>
        <w:t xml:space="preserve"> Jahre intern, ehe </w:t>
      </w:r>
      <w:r w:rsidR="00621C61">
        <w:rPr>
          <w:rFonts w:cs="Arial"/>
          <w:bCs/>
          <w:szCs w:val="20"/>
        </w:rPr>
        <w:t>sie</w:t>
      </w:r>
      <w:r w:rsidR="00B32A18">
        <w:rPr>
          <w:rFonts w:cs="Arial"/>
          <w:bCs/>
          <w:szCs w:val="20"/>
        </w:rPr>
        <w:t xml:space="preserve"> jetzt </w:t>
      </w:r>
      <w:r w:rsidR="00314569">
        <w:rPr>
          <w:rFonts w:cs="Arial"/>
          <w:bCs/>
          <w:szCs w:val="20"/>
        </w:rPr>
        <w:t>auch für Kunden</w:t>
      </w:r>
      <w:r w:rsidR="00B32A18">
        <w:rPr>
          <w:rFonts w:cs="Arial"/>
          <w:bCs/>
          <w:szCs w:val="20"/>
        </w:rPr>
        <w:t xml:space="preserve"> angeboten</w:t>
      </w:r>
      <w:r w:rsidR="004551DA">
        <w:rPr>
          <w:rFonts w:cs="Arial"/>
          <w:bCs/>
          <w:szCs w:val="20"/>
        </w:rPr>
        <w:t xml:space="preserve"> </w:t>
      </w:r>
      <w:r w:rsidR="00621C61">
        <w:rPr>
          <w:rFonts w:cs="Arial"/>
          <w:bCs/>
          <w:szCs w:val="20"/>
        </w:rPr>
        <w:t>werden</w:t>
      </w:r>
      <w:r w:rsidR="004551DA">
        <w:rPr>
          <w:rFonts w:cs="Arial"/>
          <w:bCs/>
          <w:szCs w:val="20"/>
        </w:rPr>
        <w:t xml:space="preserve">. </w:t>
      </w:r>
      <w:r w:rsidR="00064A27">
        <w:rPr>
          <w:rFonts w:cs="Arial"/>
          <w:bCs/>
          <w:szCs w:val="20"/>
        </w:rPr>
        <w:t>B</w:t>
      </w:r>
      <w:r w:rsidR="004551DA">
        <w:rPr>
          <w:rFonts w:cs="Arial"/>
          <w:bCs/>
          <w:szCs w:val="20"/>
        </w:rPr>
        <w:t xml:space="preserve">ei Fragen </w:t>
      </w:r>
      <w:r w:rsidR="00185895">
        <w:rPr>
          <w:rFonts w:cs="Arial"/>
          <w:bCs/>
          <w:szCs w:val="20"/>
        </w:rPr>
        <w:t>steht zudem der</w:t>
      </w:r>
      <w:r w:rsidR="00B32A18">
        <w:rPr>
          <w:rFonts w:cs="Arial"/>
          <w:bCs/>
          <w:szCs w:val="20"/>
        </w:rPr>
        <w:t xml:space="preserve"> </w:t>
      </w:r>
      <w:r w:rsidR="004551DA">
        <w:rPr>
          <w:rFonts w:cs="Arial"/>
          <w:bCs/>
          <w:szCs w:val="20"/>
        </w:rPr>
        <w:t xml:space="preserve">Remote Expert Support </w:t>
      </w:r>
      <w:r w:rsidR="00185895">
        <w:rPr>
          <w:rFonts w:cs="Arial"/>
          <w:bCs/>
          <w:szCs w:val="20"/>
        </w:rPr>
        <w:t>zur Verfügung</w:t>
      </w:r>
      <w:r w:rsidR="00C71222">
        <w:rPr>
          <w:rFonts w:cs="Arial"/>
          <w:bCs/>
          <w:szCs w:val="20"/>
        </w:rPr>
        <w:t xml:space="preserve"> –</w:t>
      </w:r>
      <w:r w:rsidR="00675258">
        <w:rPr>
          <w:rFonts w:cs="Arial"/>
          <w:bCs/>
          <w:szCs w:val="20"/>
        </w:rPr>
        <w:t xml:space="preserve"> </w:t>
      </w:r>
      <w:r w:rsidR="00C71222">
        <w:rPr>
          <w:rFonts w:cs="Arial"/>
          <w:bCs/>
          <w:szCs w:val="20"/>
        </w:rPr>
        <w:t xml:space="preserve">an </w:t>
      </w:r>
      <w:r w:rsidR="004551DA">
        <w:rPr>
          <w:rFonts w:cs="Arial"/>
          <w:bCs/>
          <w:szCs w:val="20"/>
        </w:rPr>
        <w:t>365 Tagen rund um die Uhr</w:t>
      </w:r>
      <w:r w:rsidR="00C71222">
        <w:rPr>
          <w:rFonts w:cs="Arial"/>
          <w:bCs/>
          <w:szCs w:val="20"/>
        </w:rPr>
        <w:t>.</w:t>
      </w:r>
    </w:p>
    <w:p w14:paraId="02AA8536" w14:textId="4ADACA24" w:rsidR="00465AAB" w:rsidRPr="00465AAB" w:rsidRDefault="00314569" w:rsidP="00CC1EEE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Daten als Schlüssel</w:t>
      </w:r>
    </w:p>
    <w:p w14:paraId="5EA1D1B6" w14:textId="77777777" w:rsidR="00E4000C" w:rsidRDefault="00E4000C" w:rsidP="00CC1EEE">
      <w:pPr>
        <w:spacing w:line="360" w:lineRule="auto"/>
        <w:ind w:left="0" w:right="1693"/>
        <w:rPr>
          <w:rFonts w:cs="Arial"/>
          <w:bCs/>
          <w:szCs w:val="20"/>
        </w:rPr>
      </w:pPr>
    </w:p>
    <w:p w14:paraId="1EC6E079" w14:textId="33539FAC" w:rsidR="004551DA" w:rsidRDefault="004551DA" w:rsidP="00CC1EEE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„</w:t>
      </w:r>
      <w:r w:rsidR="00B32A18">
        <w:rPr>
          <w:rFonts w:cs="Arial"/>
          <w:bCs/>
          <w:szCs w:val="20"/>
        </w:rPr>
        <w:t xml:space="preserve">Wenn </w:t>
      </w:r>
      <w:r w:rsidR="006762E1">
        <w:rPr>
          <w:rFonts w:cs="Arial"/>
          <w:bCs/>
          <w:szCs w:val="20"/>
        </w:rPr>
        <w:t>Mitarbeiter</w:t>
      </w:r>
      <w:r w:rsidR="00B32A18">
        <w:rPr>
          <w:rFonts w:cs="Arial"/>
          <w:bCs/>
          <w:szCs w:val="20"/>
        </w:rPr>
        <w:t xml:space="preserve"> </w:t>
      </w:r>
      <w:r w:rsidR="00E055A6">
        <w:rPr>
          <w:rFonts w:cs="Arial"/>
          <w:bCs/>
          <w:szCs w:val="20"/>
        </w:rPr>
        <w:t>denken</w:t>
      </w:r>
      <w:r w:rsidR="00B32A18">
        <w:rPr>
          <w:rFonts w:cs="Arial"/>
          <w:bCs/>
          <w:szCs w:val="20"/>
        </w:rPr>
        <w:t xml:space="preserve">, </w:t>
      </w:r>
      <w:r w:rsidR="006762E1">
        <w:rPr>
          <w:rFonts w:cs="Arial"/>
          <w:bCs/>
          <w:szCs w:val="20"/>
        </w:rPr>
        <w:t xml:space="preserve">Anlagen </w:t>
      </w:r>
      <w:r w:rsidR="00B32A18">
        <w:rPr>
          <w:rFonts w:cs="Arial"/>
          <w:bCs/>
          <w:szCs w:val="20"/>
        </w:rPr>
        <w:t xml:space="preserve">aufgrund </w:t>
      </w:r>
      <w:r w:rsidR="00B96139">
        <w:rPr>
          <w:rFonts w:cs="Arial"/>
          <w:bCs/>
          <w:szCs w:val="20"/>
        </w:rPr>
        <w:t>ihres</w:t>
      </w:r>
      <w:r w:rsidR="00B32A18">
        <w:rPr>
          <w:rFonts w:cs="Arial"/>
          <w:bCs/>
          <w:szCs w:val="20"/>
        </w:rPr>
        <w:t xml:space="preserve"> Bauchgefühl</w:t>
      </w:r>
      <w:r w:rsidR="00B96139">
        <w:rPr>
          <w:rFonts w:cs="Arial"/>
          <w:bCs/>
          <w:szCs w:val="20"/>
        </w:rPr>
        <w:t>s</w:t>
      </w:r>
      <w:r w:rsidR="00B32A18">
        <w:rPr>
          <w:rFonts w:cs="Arial"/>
          <w:bCs/>
          <w:szCs w:val="20"/>
        </w:rPr>
        <w:t xml:space="preserve"> optimieren zu können, irren sie</w:t>
      </w:r>
      <w:r w:rsidR="00314569">
        <w:rPr>
          <w:rFonts w:cs="Arial"/>
          <w:bCs/>
          <w:szCs w:val="20"/>
        </w:rPr>
        <w:t xml:space="preserve"> sich</w:t>
      </w:r>
      <w:r w:rsidR="005142E3">
        <w:rPr>
          <w:rFonts w:cs="Arial"/>
          <w:bCs/>
          <w:szCs w:val="20"/>
        </w:rPr>
        <w:t xml:space="preserve"> </w:t>
      </w:r>
      <w:r w:rsidR="00641763">
        <w:rPr>
          <w:rFonts w:cs="Arial"/>
          <w:bCs/>
          <w:szCs w:val="20"/>
        </w:rPr>
        <w:t>häufig</w:t>
      </w:r>
      <w:r w:rsidR="00E4000C">
        <w:rPr>
          <w:rFonts w:cs="Arial"/>
          <w:bCs/>
          <w:szCs w:val="20"/>
        </w:rPr>
        <w:t xml:space="preserve">. </w:t>
      </w:r>
      <w:r w:rsidR="00465AAB">
        <w:rPr>
          <w:rFonts w:cs="Arial"/>
          <w:bCs/>
          <w:szCs w:val="20"/>
        </w:rPr>
        <w:t>H</w:t>
      </w:r>
      <w:r w:rsidR="005142E3">
        <w:rPr>
          <w:rFonts w:cs="Arial"/>
          <w:bCs/>
          <w:szCs w:val="20"/>
        </w:rPr>
        <w:t>och</w:t>
      </w:r>
      <w:r w:rsidR="00465AAB">
        <w:rPr>
          <w:rFonts w:cs="Arial"/>
          <w:bCs/>
          <w:szCs w:val="20"/>
        </w:rPr>
        <w:t>automatisierte</w:t>
      </w:r>
      <w:r w:rsidR="00314569">
        <w:rPr>
          <w:rFonts w:cs="Arial"/>
          <w:bCs/>
          <w:szCs w:val="20"/>
        </w:rPr>
        <w:t xml:space="preserve"> und damit</w:t>
      </w:r>
      <w:r w:rsidR="005142E3">
        <w:rPr>
          <w:rFonts w:cs="Arial"/>
          <w:bCs/>
          <w:szCs w:val="20"/>
        </w:rPr>
        <w:t xml:space="preserve"> </w:t>
      </w:r>
      <w:r w:rsidR="00465AAB">
        <w:rPr>
          <w:rFonts w:cs="Arial"/>
          <w:bCs/>
          <w:szCs w:val="20"/>
        </w:rPr>
        <w:t>komplexe</w:t>
      </w:r>
      <w:r w:rsidR="00B32A18">
        <w:rPr>
          <w:rFonts w:cs="Arial"/>
          <w:bCs/>
          <w:szCs w:val="20"/>
        </w:rPr>
        <w:t xml:space="preserve"> </w:t>
      </w:r>
      <w:r w:rsidR="00641763">
        <w:rPr>
          <w:rFonts w:cs="Arial"/>
          <w:bCs/>
          <w:szCs w:val="20"/>
        </w:rPr>
        <w:t>Intralogistik</w:t>
      </w:r>
      <w:r w:rsidR="00314569">
        <w:rPr>
          <w:rFonts w:cs="Arial"/>
          <w:bCs/>
          <w:szCs w:val="20"/>
        </w:rPr>
        <w:t>-S</w:t>
      </w:r>
      <w:r w:rsidR="00641763">
        <w:rPr>
          <w:rFonts w:cs="Arial"/>
          <w:bCs/>
          <w:szCs w:val="20"/>
        </w:rPr>
        <w:t>ysteme</w:t>
      </w:r>
      <w:r w:rsidR="00E4000C">
        <w:rPr>
          <w:rFonts w:cs="Arial"/>
          <w:bCs/>
          <w:szCs w:val="20"/>
        </w:rPr>
        <w:t xml:space="preserve"> </w:t>
      </w:r>
      <w:r w:rsidR="00465AAB">
        <w:rPr>
          <w:rFonts w:cs="Arial"/>
          <w:bCs/>
          <w:szCs w:val="20"/>
        </w:rPr>
        <w:t>lassen sich</w:t>
      </w:r>
      <w:r w:rsidR="006D27DD">
        <w:rPr>
          <w:rFonts w:cs="Arial"/>
          <w:bCs/>
          <w:szCs w:val="20"/>
        </w:rPr>
        <w:t xml:space="preserve"> nur daten</w:t>
      </w:r>
      <w:r w:rsidR="00B26153">
        <w:rPr>
          <w:rFonts w:cs="Arial"/>
          <w:bCs/>
          <w:szCs w:val="20"/>
        </w:rPr>
        <w:t>gestützt</w:t>
      </w:r>
      <w:r w:rsidR="000E1D58">
        <w:rPr>
          <w:rFonts w:cs="Arial"/>
          <w:bCs/>
          <w:szCs w:val="20"/>
        </w:rPr>
        <w:t xml:space="preserve"> wirklich</w:t>
      </w:r>
      <w:r w:rsidR="00B26153">
        <w:rPr>
          <w:rFonts w:cs="Arial"/>
          <w:bCs/>
          <w:szCs w:val="20"/>
        </w:rPr>
        <w:t xml:space="preserve"> </w:t>
      </w:r>
      <w:r w:rsidR="006D27DD">
        <w:rPr>
          <w:rFonts w:cs="Arial"/>
          <w:bCs/>
          <w:szCs w:val="20"/>
        </w:rPr>
        <w:t xml:space="preserve">effizient </w:t>
      </w:r>
      <w:r w:rsidR="00E4000C">
        <w:rPr>
          <w:rFonts w:cs="Arial"/>
          <w:bCs/>
          <w:szCs w:val="20"/>
        </w:rPr>
        <w:t>überblick</w:t>
      </w:r>
      <w:r w:rsidR="00465AAB">
        <w:rPr>
          <w:rFonts w:cs="Arial"/>
          <w:bCs/>
          <w:szCs w:val="20"/>
        </w:rPr>
        <w:t>en</w:t>
      </w:r>
      <w:r w:rsidR="00B26153">
        <w:rPr>
          <w:rFonts w:cs="Arial"/>
          <w:bCs/>
          <w:szCs w:val="20"/>
        </w:rPr>
        <w:t>.</w:t>
      </w:r>
      <w:r w:rsidR="00E4000C">
        <w:rPr>
          <w:rFonts w:cs="Arial"/>
          <w:bCs/>
          <w:szCs w:val="20"/>
        </w:rPr>
        <w:t xml:space="preserve"> </w:t>
      </w:r>
      <w:r w:rsidR="00641763">
        <w:rPr>
          <w:rFonts w:cs="Arial"/>
          <w:bCs/>
          <w:szCs w:val="20"/>
        </w:rPr>
        <w:t>Mit unsere</w:t>
      </w:r>
      <w:r w:rsidR="005E4117">
        <w:rPr>
          <w:rFonts w:cs="Arial"/>
          <w:bCs/>
          <w:szCs w:val="20"/>
        </w:rPr>
        <w:t>n</w:t>
      </w:r>
      <w:r w:rsidR="00641763">
        <w:rPr>
          <w:rFonts w:cs="Arial"/>
          <w:bCs/>
          <w:szCs w:val="20"/>
        </w:rPr>
        <w:t xml:space="preserve"> </w:t>
      </w:r>
      <w:r w:rsidR="002640FE">
        <w:rPr>
          <w:rFonts w:cs="Arial"/>
          <w:bCs/>
          <w:szCs w:val="20"/>
        </w:rPr>
        <w:t>Data Analysis</w:t>
      </w:r>
      <w:r w:rsidR="00CD7008" w:rsidRPr="00CD7008">
        <w:rPr>
          <w:rFonts w:cs="Arial"/>
          <w:bCs/>
          <w:szCs w:val="20"/>
        </w:rPr>
        <w:t xml:space="preserve"> </w:t>
      </w:r>
      <w:r w:rsidR="00C67034">
        <w:rPr>
          <w:rFonts w:cs="Arial"/>
          <w:bCs/>
          <w:szCs w:val="20"/>
        </w:rPr>
        <w:t>&amp;</w:t>
      </w:r>
      <w:r w:rsidR="002640FE">
        <w:rPr>
          <w:rFonts w:cs="Arial"/>
          <w:bCs/>
          <w:szCs w:val="20"/>
        </w:rPr>
        <w:t xml:space="preserve"> Reporting Dashboard</w:t>
      </w:r>
      <w:r w:rsidR="005E4117">
        <w:rPr>
          <w:rFonts w:cs="Arial"/>
          <w:bCs/>
          <w:szCs w:val="20"/>
        </w:rPr>
        <w:t>s</w:t>
      </w:r>
      <w:r w:rsidR="00641763">
        <w:rPr>
          <w:rFonts w:cs="Arial"/>
          <w:bCs/>
          <w:szCs w:val="20"/>
        </w:rPr>
        <w:t xml:space="preserve"> </w:t>
      </w:r>
      <w:r w:rsidR="00683619">
        <w:rPr>
          <w:rFonts w:cs="Arial"/>
          <w:bCs/>
          <w:szCs w:val="20"/>
        </w:rPr>
        <w:t xml:space="preserve">greifen wir </w:t>
      </w:r>
      <w:r w:rsidR="00B96139">
        <w:rPr>
          <w:rFonts w:cs="Arial"/>
          <w:bCs/>
          <w:szCs w:val="20"/>
        </w:rPr>
        <w:t>an zahlreichen</w:t>
      </w:r>
      <w:r w:rsidR="00641763">
        <w:rPr>
          <w:rFonts w:cs="Arial"/>
          <w:bCs/>
          <w:szCs w:val="20"/>
        </w:rPr>
        <w:t xml:space="preserve"> </w:t>
      </w:r>
      <w:r w:rsidR="00683619">
        <w:rPr>
          <w:rFonts w:cs="Arial"/>
          <w:bCs/>
          <w:szCs w:val="20"/>
        </w:rPr>
        <w:t>Stellen Daten</w:t>
      </w:r>
      <w:r w:rsidR="006D7AB4" w:rsidRPr="006D7AB4">
        <w:rPr>
          <w:rFonts w:cs="Arial"/>
          <w:bCs/>
          <w:szCs w:val="20"/>
        </w:rPr>
        <w:t xml:space="preserve"> </w:t>
      </w:r>
      <w:r w:rsidR="006D7AB4">
        <w:rPr>
          <w:rFonts w:cs="Arial"/>
          <w:bCs/>
          <w:szCs w:val="20"/>
        </w:rPr>
        <w:t xml:space="preserve">aus </w:t>
      </w:r>
      <w:r w:rsidR="00FB5C48">
        <w:rPr>
          <w:rFonts w:cs="Arial"/>
          <w:bCs/>
          <w:szCs w:val="20"/>
        </w:rPr>
        <w:t>unterschiedlichen</w:t>
      </w:r>
      <w:r w:rsidR="006D7AB4">
        <w:rPr>
          <w:rFonts w:cs="Arial"/>
          <w:bCs/>
          <w:szCs w:val="20"/>
        </w:rPr>
        <w:t xml:space="preserve"> Systemen</w:t>
      </w:r>
      <w:r w:rsidR="00683619">
        <w:rPr>
          <w:rFonts w:cs="Arial"/>
          <w:bCs/>
          <w:szCs w:val="20"/>
        </w:rPr>
        <w:t xml:space="preserve"> ab</w:t>
      </w:r>
      <w:r w:rsidR="00E4000C">
        <w:rPr>
          <w:rFonts w:cs="Arial"/>
          <w:bCs/>
          <w:szCs w:val="20"/>
        </w:rPr>
        <w:t xml:space="preserve">. </w:t>
      </w:r>
      <w:r w:rsidR="00CD7008">
        <w:rPr>
          <w:rFonts w:cs="Arial"/>
          <w:bCs/>
          <w:szCs w:val="20"/>
        </w:rPr>
        <w:t>Dank</w:t>
      </w:r>
      <w:r w:rsidR="00E4000C">
        <w:rPr>
          <w:rFonts w:cs="Arial"/>
          <w:bCs/>
          <w:szCs w:val="20"/>
        </w:rPr>
        <w:t xml:space="preserve"> </w:t>
      </w:r>
      <w:r w:rsidR="00B26153">
        <w:rPr>
          <w:rFonts w:cs="Arial"/>
          <w:bCs/>
          <w:szCs w:val="20"/>
        </w:rPr>
        <w:t xml:space="preserve">der anwenderfreundlichen </w:t>
      </w:r>
      <w:r w:rsidR="00E4000C">
        <w:rPr>
          <w:rFonts w:cs="Arial"/>
          <w:bCs/>
          <w:szCs w:val="20"/>
        </w:rPr>
        <w:t xml:space="preserve">Visualisierung </w:t>
      </w:r>
      <w:r w:rsidR="00B26153">
        <w:rPr>
          <w:rFonts w:cs="Arial"/>
          <w:bCs/>
          <w:szCs w:val="20"/>
        </w:rPr>
        <w:t xml:space="preserve">und </w:t>
      </w:r>
      <w:r w:rsidR="00B96139">
        <w:rPr>
          <w:rFonts w:cs="Arial"/>
          <w:bCs/>
          <w:szCs w:val="20"/>
        </w:rPr>
        <w:t>einer</w:t>
      </w:r>
      <w:r w:rsidR="00B26153">
        <w:rPr>
          <w:rFonts w:cs="Arial"/>
          <w:bCs/>
          <w:szCs w:val="20"/>
        </w:rPr>
        <w:t xml:space="preserve"> </w:t>
      </w:r>
      <w:r w:rsidR="00C11B27">
        <w:rPr>
          <w:rFonts w:cs="Arial"/>
          <w:bCs/>
          <w:szCs w:val="20"/>
        </w:rPr>
        <w:t>eingehenden</w:t>
      </w:r>
      <w:r w:rsidR="00B26153">
        <w:rPr>
          <w:rFonts w:cs="Arial"/>
          <w:bCs/>
          <w:szCs w:val="20"/>
        </w:rPr>
        <w:t xml:space="preserve"> Schulung</w:t>
      </w:r>
      <w:r w:rsidR="00E4000C">
        <w:rPr>
          <w:rFonts w:cs="Arial"/>
          <w:bCs/>
          <w:szCs w:val="20"/>
        </w:rPr>
        <w:t xml:space="preserve"> </w:t>
      </w:r>
      <w:r w:rsidR="00B96139">
        <w:rPr>
          <w:rFonts w:cs="Arial"/>
          <w:bCs/>
          <w:szCs w:val="20"/>
        </w:rPr>
        <w:t xml:space="preserve">sind </w:t>
      </w:r>
      <w:r w:rsidR="00B7183F">
        <w:rPr>
          <w:rFonts w:cs="Arial"/>
          <w:bCs/>
          <w:szCs w:val="20"/>
        </w:rPr>
        <w:t>User</w:t>
      </w:r>
      <w:r w:rsidR="00B96139">
        <w:rPr>
          <w:rFonts w:cs="Arial"/>
          <w:bCs/>
          <w:szCs w:val="20"/>
        </w:rPr>
        <w:t xml:space="preserve"> in der Lage</w:t>
      </w:r>
      <w:r w:rsidR="006D27DD">
        <w:rPr>
          <w:rFonts w:cs="Arial"/>
          <w:bCs/>
          <w:szCs w:val="20"/>
        </w:rPr>
        <w:t xml:space="preserve">, </w:t>
      </w:r>
      <w:r w:rsidR="00683619">
        <w:rPr>
          <w:rFonts w:cs="Arial"/>
          <w:bCs/>
          <w:szCs w:val="20"/>
        </w:rPr>
        <w:t xml:space="preserve">an verschiedenen Stellschrauben </w:t>
      </w:r>
      <w:r w:rsidR="00465AAB">
        <w:rPr>
          <w:rFonts w:cs="Arial"/>
          <w:bCs/>
          <w:szCs w:val="20"/>
        </w:rPr>
        <w:t>zu drehen</w:t>
      </w:r>
      <w:r w:rsidR="00E4000C">
        <w:rPr>
          <w:rFonts w:cs="Arial"/>
          <w:bCs/>
          <w:szCs w:val="20"/>
        </w:rPr>
        <w:t>“, betont Georg Katzlinger-Söllradl,</w:t>
      </w:r>
      <w:r w:rsidR="00D53A87">
        <w:rPr>
          <w:rFonts w:cs="Arial"/>
          <w:bCs/>
          <w:szCs w:val="20"/>
        </w:rPr>
        <w:t xml:space="preserve"> </w:t>
      </w:r>
      <w:r w:rsidR="00D53A87" w:rsidRPr="00D53A87">
        <w:rPr>
          <w:rFonts w:cs="Arial"/>
          <w:bCs/>
          <w:szCs w:val="20"/>
        </w:rPr>
        <w:t>Director Global Lifetime Services</w:t>
      </w:r>
      <w:r w:rsidR="00465AAB">
        <w:rPr>
          <w:rFonts w:cs="Arial"/>
          <w:bCs/>
          <w:szCs w:val="20"/>
        </w:rPr>
        <w:t xml:space="preserve"> </w:t>
      </w:r>
      <w:r w:rsidR="00D53A87" w:rsidRPr="00D53A87">
        <w:rPr>
          <w:rFonts w:cs="Arial"/>
          <w:bCs/>
          <w:szCs w:val="20"/>
        </w:rPr>
        <w:t>bei TGW.</w:t>
      </w:r>
    </w:p>
    <w:p w14:paraId="0610E2B2" w14:textId="50D57558" w:rsidR="00E4000C" w:rsidRDefault="00E4000C" w:rsidP="00CC1EEE">
      <w:pPr>
        <w:spacing w:line="360" w:lineRule="auto"/>
        <w:ind w:left="0" w:right="1693"/>
        <w:rPr>
          <w:rFonts w:cs="Arial"/>
          <w:bCs/>
          <w:szCs w:val="20"/>
        </w:rPr>
      </w:pPr>
    </w:p>
    <w:p w14:paraId="28039107" w14:textId="0D038867" w:rsidR="00E4000C" w:rsidRDefault="005E4117" w:rsidP="00CC1EEE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Die</w:t>
      </w:r>
      <w:r w:rsidR="00E4000C">
        <w:rPr>
          <w:rFonts w:cs="Arial"/>
          <w:bCs/>
          <w:szCs w:val="20"/>
        </w:rPr>
        <w:t xml:space="preserve"> </w:t>
      </w:r>
      <w:r w:rsidR="002640FE">
        <w:rPr>
          <w:rFonts w:cs="Arial"/>
          <w:bCs/>
          <w:szCs w:val="20"/>
        </w:rPr>
        <w:t>Dashboard</w:t>
      </w:r>
      <w:r>
        <w:rPr>
          <w:rFonts w:cs="Arial"/>
          <w:bCs/>
          <w:szCs w:val="20"/>
        </w:rPr>
        <w:t>s</w:t>
      </w:r>
      <w:r w:rsidR="00F9121F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sind</w:t>
      </w:r>
      <w:r w:rsidR="00E4000C">
        <w:rPr>
          <w:rFonts w:cs="Arial"/>
          <w:bCs/>
          <w:szCs w:val="20"/>
        </w:rPr>
        <w:t xml:space="preserve"> so konzipiert, dass </w:t>
      </w:r>
      <w:r w:rsidR="00621C61">
        <w:rPr>
          <w:rFonts w:cs="Arial"/>
          <w:bCs/>
          <w:szCs w:val="20"/>
        </w:rPr>
        <w:t>sie</w:t>
      </w:r>
      <w:r w:rsidR="00E4000C">
        <w:rPr>
          <w:rFonts w:cs="Arial"/>
          <w:bCs/>
          <w:szCs w:val="20"/>
        </w:rPr>
        <w:t xml:space="preserve"> den kompletten Warenfluss darstell</w:t>
      </w:r>
      <w:r w:rsidR="00B26153">
        <w:rPr>
          <w:rFonts w:cs="Arial"/>
          <w:bCs/>
          <w:szCs w:val="20"/>
        </w:rPr>
        <w:t xml:space="preserve">en </w:t>
      </w:r>
      <w:r w:rsidR="00621C61">
        <w:rPr>
          <w:rFonts w:cs="Arial"/>
          <w:bCs/>
          <w:szCs w:val="20"/>
        </w:rPr>
        <w:t>können</w:t>
      </w:r>
      <w:r w:rsidR="00C11B27">
        <w:rPr>
          <w:rFonts w:cs="Arial"/>
          <w:bCs/>
          <w:szCs w:val="20"/>
        </w:rPr>
        <w:t>:</w:t>
      </w:r>
    </w:p>
    <w:p w14:paraId="1DB1AB9A" w14:textId="77777777" w:rsidR="00FD17B6" w:rsidRDefault="00FD17B6" w:rsidP="00CC1EEE">
      <w:pPr>
        <w:spacing w:line="360" w:lineRule="auto"/>
        <w:ind w:left="0" w:right="1693"/>
        <w:rPr>
          <w:rFonts w:cs="Arial"/>
          <w:bCs/>
          <w:szCs w:val="20"/>
        </w:rPr>
      </w:pPr>
    </w:p>
    <w:p w14:paraId="7E9AE476" w14:textId="37AC6A07" w:rsidR="00A25ED1" w:rsidRPr="00FD17B6" w:rsidRDefault="00A25ED1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</w:rPr>
      </w:pPr>
      <w:r w:rsidRPr="00FD17B6">
        <w:rPr>
          <w:rFonts w:cs="Arial"/>
          <w:b/>
          <w:szCs w:val="20"/>
        </w:rPr>
        <w:t>Decant</w:t>
      </w:r>
      <w:r w:rsidR="00F9121F" w:rsidRPr="00FD17B6">
        <w:rPr>
          <w:rFonts w:cs="Arial"/>
          <w:b/>
          <w:szCs w:val="20"/>
        </w:rPr>
        <w:t>ing</w:t>
      </w:r>
      <w:r w:rsidRPr="00FD17B6">
        <w:rPr>
          <w:rFonts w:cs="Arial"/>
          <w:b/>
          <w:szCs w:val="20"/>
        </w:rPr>
        <w:t>/</w:t>
      </w:r>
      <w:r w:rsidR="00F9121F" w:rsidRPr="00FD17B6">
        <w:rPr>
          <w:rFonts w:cs="Arial"/>
          <w:b/>
          <w:szCs w:val="20"/>
        </w:rPr>
        <w:t>R</w:t>
      </w:r>
      <w:r w:rsidRPr="00FD17B6">
        <w:rPr>
          <w:rFonts w:cs="Arial"/>
          <w:b/>
          <w:szCs w:val="20"/>
        </w:rPr>
        <w:t>eceiving:</w:t>
      </w:r>
      <w:r w:rsidRPr="00FD17B6">
        <w:rPr>
          <w:rFonts w:cs="Arial"/>
          <w:bCs/>
          <w:szCs w:val="20"/>
        </w:rPr>
        <w:t xml:space="preserve"> Das Dashboard visualisiert Daten aus dem Wareneingang </w:t>
      </w:r>
      <w:r w:rsidR="00B60F5D">
        <w:rPr>
          <w:rFonts w:cs="Arial"/>
          <w:bCs/>
          <w:szCs w:val="20"/>
        </w:rPr>
        <w:t>(</w:t>
      </w:r>
      <w:r w:rsidRPr="00FD17B6">
        <w:rPr>
          <w:rFonts w:cs="Arial"/>
          <w:bCs/>
          <w:szCs w:val="20"/>
        </w:rPr>
        <w:t>von Paletten und Überseekart</w:t>
      </w:r>
      <w:r w:rsidR="00064A27" w:rsidRPr="00FD17B6">
        <w:rPr>
          <w:rFonts w:cs="Arial"/>
          <w:bCs/>
          <w:szCs w:val="20"/>
        </w:rPr>
        <w:t>o</w:t>
      </w:r>
      <w:r w:rsidRPr="00FD17B6">
        <w:rPr>
          <w:rFonts w:cs="Arial"/>
          <w:bCs/>
          <w:szCs w:val="20"/>
        </w:rPr>
        <w:t>ns</w:t>
      </w:r>
      <w:r w:rsidR="00B60F5D">
        <w:rPr>
          <w:rFonts w:cs="Arial"/>
          <w:bCs/>
          <w:szCs w:val="20"/>
        </w:rPr>
        <w:t>)</w:t>
      </w:r>
      <w:r w:rsidRPr="00FD17B6">
        <w:rPr>
          <w:rFonts w:cs="Arial"/>
          <w:bCs/>
          <w:szCs w:val="20"/>
        </w:rPr>
        <w:t xml:space="preserve"> sowie das Umpacken </w:t>
      </w:r>
      <w:r w:rsidR="00120955">
        <w:rPr>
          <w:rFonts w:cs="Arial"/>
          <w:bCs/>
          <w:szCs w:val="20"/>
        </w:rPr>
        <w:t xml:space="preserve">in </w:t>
      </w:r>
      <w:r w:rsidRPr="00FD17B6">
        <w:rPr>
          <w:rFonts w:cs="Arial"/>
          <w:bCs/>
          <w:szCs w:val="20"/>
        </w:rPr>
        <w:t>Behälter</w:t>
      </w:r>
      <w:r w:rsidR="00A0773C">
        <w:rPr>
          <w:rFonts w:cs="Arial"/>
          <w:bCs/>
          <w:szCs w:val="20"/>
        </w:rPr>
        <w:t xml:space="preserve"> oder auf Tablare</w:t>
      </w:r>
      <w:r w:rsidRPr="00FD17B6">
        <w:rPr>
          <w:rFonts w:cs="Arial"/>
          <w:bCs/>
          <w:szCs w:val="20"/>
        </w:rPr>
        <w:t>.</w:t>
      </w:r>
    </w:p>
    <w:p w14:paraId="173B87DE" w14:textId="0ACA01FC" w:rsidR="00A25ED1" w:rsidRPr="00FD17B6" w:rsidRDefault="004A2AC3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</w:rPr>
      </w:pPr>
      <w:r>
        <w:rPr>
          <w:rFonts w:cs="Arial"/>
          <w:b/>
          <w:szCs w:val="20"/>
        </w:rPr>
        <w:t>Regalbediengeräte</w:t>
      </w:r>
      <w:r w:rsidR="00B26153" w:rsidRPr="00FD17B6">
        <w:rPr>
          <w:rFonts w:cs="Arial"/>
          <w:b/>
          <w:szCs w:val="20"/>
        </w:rPr>
        <w:t>/Shuttles</w:t>
      </w:r>
      <w:r w:rsidR="00A25ED1" w:rsidRPr="00FD17B6">
        <w:rPr>
          <w:rFonts w:cs="Arial"/>
          <w:b/>
          <w:szCs w:val="20"/>
        </w:rPr>
        <w:t>:</w:t>
      </w:r>
      <w:r w:rsidR="009246DB">
        <w:rPr>
          <w:rFonts w:cs="Arial"/>
          <w:bCs/>
          <w:szCs w:val="20"/>
        </w:rPr>
        <w:t xml:space="preserve"> Die Ein- und Auslager</w:t>
      </w:r>
      <w:r w:rsidR="00C71222">
        <w:rPr>
          <w:rFonts w:cs="Arial"/>
          <w:bCs/>
          <w:szCs w:val="20"/>
        </w:rPr>
        <w:t>leistung</w:t>
      </w:r>
      <w:r w:rsidR="00A25ED1" w:rsidRPr="00FD17B6">
        <w:rPr>
          <w:rFonts w:cs="Arial"/>
          <w:bCs/>
          <w:szCs w:val="20"/>
        </w:rPr>
        <w:t xml:space="preserve"> </w:t>
      </w:r>
      <w:r w:rsidR="004F7D59">
        <w:rPr>
          <w:rFonts w:cs="Arial"/>
          <w:bCs/>
          <w:szCs w:val="20"/>
        </w:rPr>
        <w:t>sowie freie Potenz</w:t>
      </w:r>
      <w:r w:rsidR="00B26153" w:rsidRPr="00FD17B6">
        <w:rPr>
          <w:rFonts w:cs="Arial"/>
          <w:bCs/>
          <w:szCs w:val="20"/>
        </w:rPr>
        <w:t xml:space="preserve">iale von </w:t>
      </w:r>
      <w:r w:rsidR="00A25ED1" w:rsidRPr="00FD17B6">
        <w:rPr>
          <w:rFonts w:cs="Arial"/>
          <w:bCs/>
          <w:szCs w:val="20"/>
        </w:rPr>
        <w:t>Regalbediengeräte</w:t>
      </w:r>
      <w:r w:rsidR="00B26153" w:rsidRPr="00FD17B6">
        <w:rPr>
          <w:rFonts w:cs="Arial"/>
          <w:bCs/>
          <w:szCs w:val="20"/>
        </w:rPr>
        <w:t xml:space="preserve">n, Shuttles </w:t>
      </w:r>
      <w:r w:rsidR="00B76F76" w:rsidRPr="00FD17B6">
        <w:rPr>
          <w:rFonts w:cs="Arial"/>
          <w:bCs/>
          <w:szCs w:val="20"/>
        </w:rPr>
        <w:t>etc.</w:t>
      </w:r>
      <w:r w:rsidR="00A0773C">
        <w:rPr>
          <w:rFonts w:cs="Arial"/>
          <w:bCs/>
          <w:szCs w:val="20"/>
        </w:rPr>
        <w:t xml:space="preserve"> werden grafisch dargestellt</w:t>
      </w:r>
      <w:r w:rsidR="009246DB">
        <w:rPr>
          <w:rFonts w:cs="Arial"/>
          <w:bCs/>
          <w:szCs w:val="20"/>
        </w:rPr>
        <w:t>.</w:t>
      </w:r>
    </w:p>
    <w:p w14:paraId="395E18E1" w14:textId="1F88D032" w:rsidR="00A25ED1" w:rsidRPr="00FD17B6" w:rsidRDefault="00B26153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</w:rPr>
      </w:pPr>
      <w:r w:rsidRPr="00FD17B6">
        <w:rPr>
          <w:rFonts w:cs="Arial"/>
          <w:b/>
          <w:szCs w:val="20"/>
        </w:rPr>
        <w:t>W</w:t>
      </w:r>
      <w:r w:rsidR="00A25ED1" w:rsidRPr="00FD17B6">
        <w:rPr>
          <w:rFonts w:cs="Arial"/>
          <w:b/>
          <w:szCs w:val="20"/>
        </w:rPr>
        <w:t>orkstations:</w:t>
      </w:r>
      <w:r w:rsidR="00A25ED1" w:rsidRPr="00FD17B6">
        <w:rPr>
          <w:rFonts w:cs="Arial"/>
          <w:bCs/>
          <w:szCs w:val="20"/>
        </w:rPr>
        <w:t xml:space="preserve"> Neben</w:t>
      </w:r>
      <w:r w:rsidR="00B76F76" w:rsidRPr="00FD17B6">
        <w:rPr>
          <w:rFonts w:cs="Arial"/>
          <w:bCs/>
          <w:szCs w:val="20"/>
        </w:rPr>
        <w:t xml:space="preserve"> den</w:t>
      </w:r>
      <w:r w:rsidR="00A25ED1" w:rsidRPr="00FD17B6">
        <w:rPr>
          <w:rFonts w:cs="Arial"/>
          <w:bCs/>
          <w:szCs w:val="20"/>
        </w:rPr>
        <w:t xml:space="preserve"> aktiven Arbeitsbereichen </w:t>
      </w:r>
      <w:r w:rsidR="00120955">
        <w:rPr>
          <w:rFonts w:cs="Arial"/>
          <w:bCs/>
          <w:szCs w:val="20"/>
        </w:rPr>
        <w:t>visualisiert</w:t>
      </w:r>
      <w:r w:rsidR="008D4D70">
        <w:rPr>
          <w:rFonts w:cs="Arial"/>
          <w:bCs/>
          <w:szCs w:val="20"/>
        </w:rPr>
        <w:t xml:space="preserve"> das Dashboard</w:t>
      </w:r>
      <w:r w:rsidR="00A25ED1" w:rsidRPr="00FD17B6">
        <w:rPr>
          <w:rFonts w:cs="Arial"/>
          <w:bCs/>
          <w:szCs w:val="20"/>
        </w:rPr>
        <w:t xml:space="preserve"> auch Pickraten. </w:t>
      </w:r>
      <w:r w:rsidR="00120955">
        <w:rPr>
          <w:rFonts w:cs="Arial"/>
          <w:bCs/>
          <w:szCs w:val="20"/>
        </w:rPr>
        <w:t>Auf</w:t>
      </w:r>
      <w:r w:rsidR="00A25ED1" w:rsidRPr="00FD17B6">
        <w:rPr>
          <w:rFonts w:cs="Arial"/>
          <w:bCs/>
          <w:szCs w:val="20"/>
        </w:rPr>
        <w:t xml:space="preserve"> ungünstige Auftragsstrukturen oder problematische Verpackungen</w:t>
      </w:r>
      <w:r w:rsidR="00120955">
        <w:rPr>
          <w:rFonts w:cs="Arial"/>
          <w:bCs/>
          <w:szCs w:val="20"/>
        </w:rPr>
        <w:t xml:space="preserve"> kann man so</w:t>
      </w:r>
      <w:r w:rsidR="00A25ED1" w:rsidRPr="00FD17B6">
        <w:rPr>
          <w:rFonts w:cs="Arial"/>
          <w:bCs/>
          <w:szCs w:val="20"/>
        </w:rPr>
        <w:t xml:space="preserve"> </w:t>
      </w:r>
      <w:r w:rsidR="00683619" w:rsidRPr="00FD17B6">
        <w:rPr>
          <w:rFonts w:cs="Arial"/>
          <w:bCs/>
          <w:szCs w:val="20"/>
        </w:rPr>
        <w:t xml:space="preserve">umgehend </w:t>
      </w:r>
      <w:r w:rsidR="00A25ED1" w:rsidRPr="00FD17B6">
        <w:rPr>
          <w:rFonts w:cs="Arial"/>
          <w:bCs/>
          <w:szCs w:val="20"/>
        </w:rPr>
        <w:t xml:space="preserve">reagieren und </w:t>
      </w:r>
      <w:r w:rsidR="00A0773C">
        <w:rPr>
          <w:rFonts w:cs="Arial"/>
          <w:bCs/>
          <w:szCs w:val="20"/>
        </w:rPr>
        <w:t>korrigierend eingreifen</w:t>
      </w:r>
      <w:r w:rsidR="00C71222">
        <w:rPr>
          <w:rFonts w:cs="Arial"/>
          <w:bCs/>
          <w:szCs w:val="20"/>
        </w:rPr>
        <w:t>.</w:t>
      </w:r>
    </w:p>
    <w:p w14:paraId="69ED51D1" w14:textId="78937A54" w:rsidR="00A25ED1" w:rsidRPr="00FD17B6" w:rsidRDefault="00A0773C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</w:rPr>
      </w:pPr>
      <w:r>
        <w:rPr>
          <w:rFonts w:cs="Arial"/>
          <w:b/>
          <w:szCs w:val="20"/>
        </w:rPr>
        <w:t>Value-</w:t>
      </w:r>
      <w:r w:rsidR="00B76F76" w:rsidRPr="00FD17B6">
        <w:rPr>
          <w:rFonts w:cs="Arial"/>
          <w:b/>
          <w:szCs w:val="20"/>
        </w:rPr>
        <w:t>A</w:t>
      </w:r>
      <w:r w:rsidR="00A25ED1" w:rsidRPr="00FD17B6">
        <w:rPr>
          <w:rFonts w:cs="Arial"/>
          <w:b/>
          <w:szCs w:val="20"/>
        </w:rPr>
        <w:t xml:space="preserve">dded </w:t>
      </w:r>
      <w:r w:rsidR="00B76F76" w:rsidRPr="00FD17B6">
        <w:rPr>
          <w:rFonts w:cs="Arial"/>
          <w:b/>
          <w:szCs w:val="20"/>
        </w:rPr>
        <w:t>S</w:t>
      </w:r>
      <w:r w:rsidR="00A25ED1" w:rsidRPr="00FD17B6">
        <w:rPr>
          <w:rFonts w:cs="Arial"/>
          <w:b/>
          <w:szCs w:val="20"/>
        </w:rPr>
        <w:t>ervices (VAS)</w:t>
      </w:r>
      <w:r w:rsidR="00B26153" w:rsidRPr="00FD17B6">
        <w:rPr>
          <w:rFonts w:cs="Arial"/>
          <w:b/>
          <w:szCs w:val="20"/>
        </w:rPr>
        <w:t>:</w:t>
      </w:r>
      <w:r w:rsidR="00A25ED1" w:rsidRPr="00FD17B6">
        <w:rPr>
          <w:rFonts w:cs="Arial"/>
          <w:bCs/>
          <w:szCs w:val="20"/>
        </w:rPr>
        <w:t xml:space="preserve"> Das Das</w:t>
      </w:r>
      <w:r w:rsidR="00C71222">
        <w:rPr>
          <w:rFonts w:cs="Arial"/>
          <w:bCs/>
          <w:szCs w:val="20"/>
        </w:rPr>
        <w:t>h</w:t>
      </w:r>
      <w:r w:rsidR="00A25ED1" w:rsidRPr="00FD17B6">
        <w:rPr>
          <w:rFonts w:cs="Arial"/>
          <w:bCs/>
          <w:szCs w:val="20"/>
        </w:rPr>
        <w:t xml:space="preserve">board zeigt die </w:t>
      </w:r>
      <w:r w:rsidR="00B60F5D">
        <w:rPr>
          <w:rFonts w:cs="Arial"/>
          <w:bCs/>
          <w:szCs w:val="20"/>
        </w:rPr>
        <w:t>Performance</w:t>
      </w:r>
      <w:r w:rsidR="00A25ED1" w:rsidRPr="00FD17B6">
        <w:rPr>
          <w:rFonts w:cs="Arial"/>
          <w:bCs/>
          <w:szCs w:val="20"/>
        </w:rPr>
        <w:t xml:space="preserve"> </w:t>
      </w:r>
      <w:r w:rsidR="00821891">
        <w:rPr>
          <w:rFonts w:cs="Arial"/>
          <w:bCs/>
          <w:szCs w:val="20"/>
        </w:rPr>
        <w:t>im</w:t>
      </w:r>
      <w:r w:rsidR="00A25ED1" w:rsidRPr="00FD17B6">
        <w:rPr>
          <w:rFonts w:cs="Arial"/>
          <w:bCs/>
          <w:szCs w:val="20"/>
        </w:rPr>
        <w:t xml:space="preserve"> Bereich d</w:t>
      </w:r>
      <w:r w:rsidR="000A605B">
        <w:rPr>
          <w:rFonts w:cs="Arial"/>
          <w:bCs/>
          <w:szCs w:val="20"/>
        </w:rPr>
        <w:t>er Mehrwertdienstleistungen an.</w:t>
      </w:r>
    </w:p>
    <w:p w14:paraId="4911C1CB" w14:textId="35B3D5C6" w:rsidR="00A25ED1" w:rsidRPr="000A605B" w:rsidRDefault="00A25ED1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szCs w:val="20"/>
        </w:rPr>
      </w:pPr>
      <w:r w:rsidRPr="00FD17B6">
        <w:rPr>
          <w:rFonts w:cs="Arial"/>
          <w:b/>
          <w:szCs w:val="20"/>
        </w:rPr>
        <w:t>Labeller</w:t>
      </w:r>
      <w:r w:rsidR="004F7D59">
        <w:rPr>
          <w:rFonts w:cs="Arial"/>
          <w:b/>
          <w:szCs w:val="20"/>
        </w:rPr>
        <w:t>/Sorter/Scanner</w:t>
      </w:r>
      <w:r w:rsidRPr="00FD17B6">
        <w:rPr>
          <w:rFonts w:cs="Arial"/>
          <w:b/>
          <w:szCs w:val="20"/>
        </w:rPr>
        <w:t>:</w:t>
      </w:r>
      <w:r w:rsidRPr="00FD17B6">
        <w:rPr>
          <w:rFonts w:cs="Arial"/>
          <w:bCs/>
          <w:szCs w:val="20"/>
        </w:rPr>
        <w:t xml:space="preserve"> </w:t>
      </w:r>
      <w:r w:rsidR="00CC3414">
        <w:rPr>
          <w:rFonts w:cs="Arial"/>
          <w:bCs/>
          <w:szCs w:val="20"/>
        </w:rPr>
        <w:t>User sehen</w:t>
      </w:r>
      <w:r w:rsidRPr="00FD17B6">
        <w:rPr>
          <w:rFonts w:cs="Arial"/>
          <w:bCs/>
          <w:szCs w:val="20"/>
        </w:rPr>
        <w:t xml:space="preserve"> </w:t>
      </w:r>
      <w:r w:rsidR="00D87303" w:rsidRPr="00FD17B6">
        <w:rPr>
          <w:rFonts w:cs="Arial"/>
          <w:bCs/>
          <w:szCs w:val="20"/>
        </w:rPr>
        <w:t xml:space="preserve">auf einen Blick die </w:t>
      </w:r>
      <w:r w:rsidR="00821891">
        <w:rPr>
          <w:rFonts w:cs="Arial"/>
          <w:bCs/>
          <w:szCs w:val="20"/>
        </w:rPr>
        <w:t>Pe</w:t>
      </w:r>
      <w:r w:rsidR="0089485A">
        <w:rPr>
          <w:rFonts w:cs="Arial"/>
          <w:bCs/>
          <w:szCs w:val="20"/>
        </w:rPr>
        <w:t>r</w:t>
      </w:r>
      <w:r w:rsidR="00821891">
        <w:rPr>
          <w:rFonts w:cs="Arial"/>
          <w:bCs/>
          <w:szCs w:val="20"/>
        </w:rPr>
        <w:t>formance</w:t>
      </w:r>
      <w:r w:rsidR="00D87303" w:rsidRPr="00FD17B6">
        <w:rPr>
          <w:rFonts w:cs="Arial"/>
          <w:bCs/>
          <w:szCs w:val="20"/>
        </w:rPr>
        <w:t xml:space="preserve"> </w:t>
      </w:r>
      <w:r w:rsidR="001B3772" w:rsidRPr="00FD17B6">
        <w:rPr>
          <w:rFonts w:cs="Arial"/>
          <w:bCs/>
          <w:szCs w:val="20"/>
        </w:rPr>
        <w:t>der einzelnen Komponenten</w:t>
      </w:r>
      <w:r w:rsidR="009246DB">
        <w:rPr>
          <w:rFonts w:cs="Arial"/>
          <w:bCs/>
          <w:szCs w:val="20"/>
        </w:rPr>
        <w:t>.</w:t>
      </w:r>
    </w:p>
    <w:p w14:paraId="4C1598D3" w14:textId="440220B4" w:rsidR="00314569" w:rsidRPr="000A605B" w:rsidRDefault="00A25ED1" w:rsidP="00A0773C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szCs w:val="20"/>
        </w:rPr>
      </w:pPr>
      <w:r w:rsidRPr="00FD17B6">
        <w:rPr>
          <w:rFonts w:cs="Arial"/>
          <w:b/>
          <w:szCs w:val="20"/>
        </w:rPr>
        <w:t>Reject</w:t>
      </w:r>
      <w:r w:rsidR="00B76F76" w:rsidRPr="00FD17B6">
        <w:rPr>
          <w:rFonts w:cs="Arial"/>
          <w:b/>
          <w:szCs w:val="20"/>
        </w:rPr>
        <w:t xml:space="preserve"> I</w:t>
      </w:r>
      <w:r w:rsidR="00B26153" w:rsidRPr="00FD17B6">
        <w:rPr>
          <w:rFonts w:cs="Arial"/>
          <w:b/>
          <w:szCs w:val="20"/>
        </w:rPr>
        <w:t>tems</w:t>
      </w:r>
      <w:r w:rsidR="00D87303" w:rsidRPr="00FD17B6">
        <w:rPr>
          <w:rFonts w:cs="Arial"/>
          <w:b/>
          <w:szCs w:val="20"/>
        </w:rPr>
        <w:t xml:space="preserve">: </w:t>
      </w:r>
      <w:r w:rsidR="00117330" w:rsidRPr="00FD17B6">
        <w:rPr>
          <w:rFonts w:cs="Arial"/>
          <w:bCs/>
          <w:szCs w:val="20"/>
        </w:rPr>
        <w:t>Behälter, die aus dem System ausgeschleust werden,</w:t>
      </w:r>
      <w:r w:rsidR="00140DF0" w:rsidRPr="00FD17B6">
        <w:rPr>
          <w:rFonts w:cs="Arial"/>
          <w:bCs/>
          <w:szCs w:val="20"/>
        </w:rPr>
        <w:t xml:space="preserve"> </w:t>
      </w:r>
      <w:r w:rsidR="000B74A6" w:rsidRPr="00FD17B6">
        <w:rPr>
          <w:rFonts w:cs="Arial"/>
          <w:bCs/>
          <w:szCs w:val="20"/>
        </w:rPr>
        <w:t>verursachen einen hohen manuellen Aufwand</w:t>
      </w:r>
      <w:r w:rsidR="00140DF0" w:rsidRPr="00FD17B6">
        <w:rPr>
          <w:rFonts w:cs="Arial"/>
          <w:bCs/>
          <w:szCs w:val="20"/>
        </w:rPr>
        <w:t xml:space="preserve">. </w:t>
      </w:r>
      <w:r w:rsidR="000B74A6" w:rsidRPr="00FD17B6">
        <w:rPr>
          <w:rFonts w:cs="Arial"/>
          <w:bCs/>
          <w:szCs w:val="20"/>
        </w:rPr>
        <w:t xml:space="preserve">Ein </w:t>
      </w:r>
      <w:r w:rsidR="00B76F76" w:rsidRPr="00FD17B6">
        <w:rPr>
          <w:rFonts w:cs="Arial"/>
          <w:bCs/>
          <w:szCs w:val="20"/>
        </w:rPr>
        <w:t>genaues</w:t>
      </w:r>
      <w:r w:rsidR="000B74A6" w:rsidRPr="00FD17B6">
        <w:rPr>
          <w:rFonts w:cs="Arial"/>
          <w:bCs/>
          <w:szCs w:val="20"/>
        </w:rPr>
        <w:t xml:space="preserve"> Tracking </w:t>
      </w:r>
      <w:r w:rsidR="00B76F76" w:rsidRPr="00FD17B6">
        <w:rPr>
          <w:rFonts w:cs="Arial"/>
          <w:bCs/>
          <w:szCs w:val="20"/>
        </w:rPr>
        <w:t>der Ladungsträger</w:t>
      </w:r>
      <w:r w:rsidR="000B74A6" w:rsidRPr="00FD17B6">
        <w:rPr>
          <w:rFonts w:cs="Arial"/>
          <w:bCs/>
          <w:szCs w:val="20"/>
        </w:rPr>
        <w:t xml:space="preserve"> zur strukturierten Analyse </w:t>
      </w:r>
      <w:r w:rsidR="0089485A">
        <w:rPr>
          <w:rFonts w:cs="Arial"/>
          <w:bCs/>
          <w:szCs w:val="20"/>
        </w:rPr>
        <w:t>erspart</w:t>
      </w:r>
      <w:r w:rsidR="000B74A6" w:rsidRPr="00FD17B6">
        <w:rPr>
          <w:rFonts w:cs="Arial"/>
          <w:bCs/>
          <w:szCs w:val="20"/>
        </w:rPr>
        <w:t xml:space="preserve"> administrativen </w:t>
      </w:r>
      <w:r w:rsidR="00B76F76" w:rsidRPr="00FD17B6">
        <w:rPr>
          <w:rFonts w:cs="Arial"/>
          <w:bCs/>
          <w:szCs w:val="20"/>
        </w:rPr>
        <w:t>Aufwand</w:t>
      </w:r>
      <w:r w:rsidR="0089485A">
        <w:rPr>
          <w:rFonts w:cs="Arial"/>
          <w:bCs/>
          <w:szCs w:val="20"/>
        </w:rPr>
        <w:t>.</w:t>
      </w:r>
    </w:p>
    <w:p w14:paraId="20AD8058" w14:textId="54995F83" w:rsidR="00314569" w:rsidRDefault="00314569" w:rsidP="00314569">
      <w:pPr>
        <w:spacing w:line="360" w:lineRule="auto"/>
        <w:ind w:left="0" w:right="1693"/>
        <w:rPr>
          <w:rFonts w:cs="Arial"/>
          <w:b/>
          <w:szCs w:val="20"/>
        </w:rPr>
      </w:pPr>
    </w:p>
    <w:p w14:paraId="1AF216EF" w14:textId="78660D58" w:rsidR="00314569" w:rsidRDefault="00314569" w:rsidP="00314569">
      <w:pPr>
        <w:spacing w:line="360" w:lineRule="auto"/>
        <w:ind w:left="0" w:right="1693"/>
        <w:rPr>
          <w:rFonts w:cs="Arial"/>
          <w:b/>
          <w:szCs w:val="20"/>
        </w:rPr>
      </w:pPr>
    </w:p>
    <w:p w14:paraId="7E1AEB91" w14:textId="77777777" w:rsidR="00314569" w:rsidRDefault="00314569" w:rsidP="00314569">
      <w:pPr>
        <w:spacing w:line="360" w:lineRule="auto"/>
        <w:ind w:left="0" w:right="1693"/>
        <w:rPr>
          <w:rFonts w:cs="Arial"/>
          <w:b/>
          <w:szCs w:val="20"/>
        </w:rPr>
      </w:pPr>
    </w:p>
    <w:p w14:paraId="0F527044" w14:textId="46622891" w:rsidR="00314569" w:rsidRPr="00314569" w:rsidRDefault="00621C61" w:rsidP="00314569">
      <w:pPr>
        <w:spacing w:line="360" w:lineRule="auto"/>
        <w:ind w:left="0" w:right="1693"/>
        <w:rPr>
          <w:rFonts w:cs="Arial"/>
          <w:szCs w:val="20"/>
        </w:rPr>
      </w:pPr>
      <w:hyperlink r:id="rId11" w:history="1">
        <w:r w:rsidR="00314569" w:rsidRPr="00314569">
          <w:rPr>
            <w:rStyle w:val="Hyperlink"/>
            <w:rFonts w:cs="Arial"/>
            <w:szCs w:val="20"/>
          </w:rPr>
          <w:t>www.tgw-group.com</w:t>
        </w:r>
      </w:hyperlink>
    </w:p>
    <w:p w14:paraId="0F519118" w14:textId="6AD7DCF1" w:rsidR="0089485A" w:rsidRPr="00314569" w:rsidRDefault="0089485A" w:rsidP="00314569">
      <w:pPr>
        <w:spacing w:line="360" w:lineRule="auto"/>
        <w:ind w:left="0" w:right="1693"/>
        <w:rPr>
          <w:rFonts w:cs="Arial"/>
          <w:b/>
          <w:szCs w:val="20"/>
        </w:rPr>
      </w:pPr>
    </w:p>
    <w:p w14:paraId="4E577D69" w14:textId="6B8A83AC" w:rsidR="00675258" w:rsidRDefault="00675258" w:rsidP="004356E7">
      <w:pPr>
        <w:pStyle w:val="Listenabsatz"/>
        <w:spacing w:line="360" w:lineRule="auto"/>
        <w:ind w:right="1693"/>
        <w:rPr>
          <w:rFonts w:cs="Arial"/>
          <w:b/>
          <w:szCs w:val="20"/>
        </w:rPr>
      </w:pPr>
    </w:p>
    <w:p w14:paraId="3BEA4111" w14:textId="7E57B931" w:rsidR="00F46145" w:rsidRDefault="00F46145" w:rsidP="004356E7">
      <w:pPr>
        <w:pStyle w:val="Listenabsatz"/>
        <w:spacing w:line="360" w:lineRule="auto"/>
        <w:ind w:right="1693"/>
        <w:rPr>
          <w:rFonts w:cs="Arial"/>
          <w:b/>
          <w:szCs w:val="20"/>
        </w:rPr>
      </w:pPr>
    </w:p>
    <w:p w14:paraId="06688058" w14:textId="77777777" w:rsidR="004544D4" w:rsidRDefault="004544D4" w:rsidP="004356E7">
      <w:pPr>
        <w:pStyle w:val="Listenabsatz"/>
        <w:spacing w:line="360" w:lineRule="auto"/>
        <w:ind w:right="1693"/>
        <w:rPr>
          <w:rFonts w:cs="Arial"/>
          <w:b/>
          <w:szCs w:val="20"/>
        </w:rPr>
      </w:pPr>
    </w:p>
    <w:p w14:paraId="22FE876B" w14:textId="5C0928A9" w:rsidR="00314569" w:rsidRDefault="00314569" w:rsidP="004356E7">
      <w:pPr>
        <w:pStyle w:val="Listenabsatz"/>
        <w:spacing w:line="360" w:lineRule="auto"/>
        <w:ind w:right="1693"/>
        <w:rPr>
          <w:rFonts w:cs="Arial"/>
          <w:b/>
          <w:szCs w:val="20"/>
        </w:rPr>
      </w:pPr>
    </w:p>
    <w:p w14:paraId="6669D560" w14:textId="61CB9207" w:rsidR="009246DB" w:rsidRDefault="009246DB" w:rsidP="004356E7">
      <w:pPr>
        <w:pStyle w:val="Listenabsatz"/>
        <w:spacing w:line="360" w:lineRule="auto"/>
        <w:ind w:right="1693"/>
        <w:rPr>
          <w:rFonts w:cs="Arial"/>
          <w:b/>
          <w:szCs w:val="20"/>
        </w:rPr>
      </w:pPr>
    </w:p>
    <w:p w14:paraId="4FCF5DA5" w14:textId="54A86500" w:rsidR="00314569" w:rsidRPr="00621C61" w:rsidRDefault="00314569" w:rsidP="00621C61">
      <w:pPr>
        <w:spacing w:line="360" w:lineRule="auto"/>
        <w:ind w:left="0" w:right="1693"/>
        <w:rPr>
          <w:rFonts w:cs="Arial"/>
          <w:b/>
          <w:szCs w:val="20"/>
        </w:rPr>
      </w:pPr>
    </w:p>
    <w:p w14:paraId="417AAD62" w14:textId="77777777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FB100C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1A5A4F5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15A25BB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0A4CA7B" w14:textId="559025F5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FD17B6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arbeiter. Im Wirtschaftsjahr 202</w:t>
      </w:r>
      <w:r w:rsidR="00FD17B6">
        <w:rPr>
          <w:rStyle w:val="Hyperlink"/>
          <w:color w:val="auto"/>
          <w:u w:val="none"/>
        </w:rPr>
        <w:t>1</w:t>
      </w:r>
      <w:r w:rsidRPr="00D1043D">
        <w:rPr>
          <w:rStyle w:val="Hyperlink"/>
          <w:color w:val="auto"/>
          <w:u w:val="none"/>
        </w:rPr>
        <w:t>/20</w:t>
      </w:r>
      <w:r w:rsidR="005E5FE4">
        <w:rPr>
          <w:rStyle w:val="Hyperlink"/>
          <w:color w:val="auto"/>
          <w:u w:val="none"/>
        </w:rPr>
        <w:t>2</w:t>
      </w:r>
      <w:r w:rsidR="00FD17B6">
        <w:rPr>
          <w:rStyle w:val="Hyperlink"/>
          <w:color w:val="auto"/>
          <w:u w:val="none"/>
        </w:rPr>
        <w:t>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FD17B6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1CF88C1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bookmarkStart w:id="0" w:name="_GoBack"/>
      <w:bookmarkEnd w:id="0"/>
    </w:p>
    <w:p w14:paraId="06239CD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1F456E7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AC0D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749DE04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7B21F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75DD09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519459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5590A0C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874DF1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269F454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73293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A610B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78057CCF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9207D1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E427E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68042F9C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03A35A8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2CD595C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18DF18B5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41C39A71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25AC5591" w14:textId="77E16FEB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5F5B5CDD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4F06652C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0059" w14:textId="77777777" w:rsidR="00700F1A" w:rsidRDefault="00700F1A" w:rsidP="00764006">
      <w:pPr>
        <w:spacing w:line="240" w:lineRule="auto"/>
      </w:pPr>
      <w:r>
        <w:separator/>
      </w:r>
    </w:p>
  </w:endnote>
  <w:endnote w:type="continuationSeparator" w:id="0">
    <w:p w14:paraId="55A1F588" w14:textId="77777777" w:rsidR="00700F1A" w:rsidRDefault="00700F1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26F77CAF" w14:textId="77777777" w:rsidTr="00A345ED">
      <w:tc>
        <w:tcPr>
          <w:tcW w:w="6474" w:type="dxa"/>
        </w:tcPr>
        <w:p w14:paraId="77BF932F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B7E59C7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946E9C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0826F61" w14:textId="65C66234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21C61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21C61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7F771200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C8C0" w14:textId="77777777" w:rsidR="00700F1A" w:rsidRDefault="00700F1A" w:rsidP="00764006">
      <w:pPr>
        <w:spacing w:line="240" w:lineRule="auto"/>
      </w:pPr>
      <w:r>
        <w:separator/>
      </w:r>
    </w:p>
  </w:footnote>
  <w:footnote w:type="continuationSeparator" w:id="0">
    <w:p w14:paraId="363EEDF0" w14:textId="77777777" w:rsidR="00700F1A" w:rsidRDefault="00700F1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F10" w14:textId="77777777" w:rsidR="00B72812" w:rsidRDefault="00B72812" w:rsidP="00C54F6A">
    <w:pPr>
      <w:pStyle w:val="Dokumententitel"/>
    </w:pPr>
  </w:p>
  <w:p w14:paraId="767BA1CA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114A6267" wp14:editId="6DADB92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7FFABF6F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1410A"/>
    <w:multiLevelType w:val="hybridMultilevel"/>
    <w:tmpl w:val="9D9A910C"/>
    <w:lvl w:ilvl="0" w:tplc="22C2C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3F37A7"/>
    <w:multiLevelType w:val="hybridMultilevel"/>
    <w:tmpl w:val="7BC84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2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9"/>
  </w:num>
  <w:num w:numId="21">
    <w:abstractNumId w:val="12"/>
  </w:num>
  <w:num w:numId="22">
    <w:abstractNumId w:val="2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A2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46E2"/>
    <w:rsid w:val="000A579F"/>
    <w:rsid w:val="000A5D32"/>
    <w:rsid w:val="000A605B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A6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1D04"/>
    <w:rsid w:val="000E1D58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17330"/>
    <w:rsid w:val="0012094E"/>
    <w:rsid w:val="00120955"/>
    <w:rsid w:val="001230A6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0DF0"/>
    <w:rsid w:val="00141099"/>
    <w:rsid w:val="00142015"/>
    <w:rsid w:val="00142599"/>
    <w:rsid w:val="001429F4"/>
    <w:rsid w:val="00142C72"/>
    <w:rsid w:val="00142D0C"/>
    <w:rsid w:val="00144E88"/>
    <w:rsid w:val="00147C5F"/>
    <w:rsid w:val="0015180E"/>
    <w:rsid w:val="00151FD8"/>
    <w:rsid w:val="00152760"/>
    <w:rsid w:val="00152A09"/>
    <w:rsid w:val="00153C82"/>
    <w:rsid w:val="00153D8F"/>
    <w:rsid w:val="00154627"/>
    <w:rsid w:val="00155AE9"/>
    <w:rsid w:val="00155DB3"/>
    <w:rsid w:val="00157367"/>
    <w:rsid w:val="00157D30"/>
    <w:rsid w:val="00162ADF"/>
    <w:rsid w:val="00162D14"/>
    <w:rsid w:val="00162FE9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6F8"/>
    <w:rsid w:val="00180B8A"/>
    <w:rsid w:val="00180E49"/>
    <w:rsid w:val="001823FD"/>
    <w:rsid w:val="00182747"/>
    <w:rsid w:val="00183067"/>
    <w:rsid w:val="001832C9"/>
    <w:rsid w:val="00184021"/>
    <w:rsid w:val="0018476A"/>
    <w:rsid w:val="00184C9A"/>
    <w:rsid w:val="00185240"/>
    <w:rsid w:val="00185895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2F99"/>
    <w:rsid w:val="0019426A"/>
    <w:rsid w:val="00194327"/>
    <w:rsid w:val="00194BC4"/>
    <w:rsid w:val="00195591"/>
    <w:rsid w:val="00195BA1"/>
    <w:rsid w:val="00197269"/>
    <w:rsid w:val="001A0128"/>
    <w:rsid w:val="001A12C6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3772"/>
    <w:rsid w:val="001B450B"/>
    <w:rsid w:val="001B46E9"/>
    <w:rsid w:val="001B4929"/>
    <w:rsid w:val="001B4CD8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0FE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B59FE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384"/>
    <w:rsid w:val="002D1970"/>
    <w:rsid w:val="002D44D3"/>
    <w:rsid w:val="002D499C"/>
    <w:rsid w:val="002D5361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56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640"/>
    <w:rsid w:val="00353A88"/>
    <w:rsid w:val="003541AF"/>
    <w:rsid w:val="00354454"/>
    <w:rsid w:val="00354CBD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56F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DD6"/>
    <w:rsid w:val="003D3FCD"/>
    <w:rsid w:val="003D6248"/>
    <w:rsid w:val="003E002C"/>
    <w:rsid w:val="003E0736"/>
    <w:rsid w:val="003E0B49"/>
    <w:rsid w:val="003E0C74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5652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80C"/>
    <w:rsid w:val="00432AFB"/>
    <w:rsid w:val="0043354F"/>
    <w:rsid w:val="0043387C"/>
    <w:rsid w:val="004356E7"/>
    <w:rsid w:val="0043609D"/>
    <w:rsid w:val="00436969"/>
    <w:rsid w:val="00437BBE"/>
    <w:rsid w:val="00437C38"/>
    <w:rsid w:val="00441894"/>
    <w:rsid w:val="00441AEC"/>
    <w:rsid w:val="0044203F"/>
    <w:rsid w:val="00442F8F"/>
    <w:rsid w:val="0044393D"/>
    <w:rsid w:val="004439E0"/>
    <w:rsid w:val="00443B6E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4D4"/>
    <w:rsid w:val="00454B07"/>
    <w:rsid w:val="004551DA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65AAB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87C26"/>
    <w:rsid w:val="004903C0"/>
    <w:rsid w:val="00490717"/>
    <w:rsid w:val="00490A26"/>
    <w:rsid w:val="00491D27"/>
    <w:rsid w:val="0049427C"/>
    <w:rsid w:val="00494BF3"/>
    <w:rsid w:val="0049726A"/>
    <w:rsid w:val="00497FF7"/>
    <w:rsid w:val="004A105A"/>
    <w:rsid w:val="004A2AC3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564E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197"/>
    <w:rsid w:val="004D6591"/>
    <w:rsid w:val="004D7FC9"/>
    <w:rsid w:val="004E12DD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6224"/>
    <w:rsid w:val="004F6ECF"/>
    <w:rsid w:val="004F7D59"/>
    <w:rsid w:val="0050153C"/>
    <w:rsid w:val="00503329"/>
    <w:rsid w:val="0050424B"/>
    <w:rsid w:val="005054EF"/>
    <w:rsid w:val="0050713A"/>
    <w:rsid w:val="00507251"/>
    <w:rsid w:val="005136AB"/>
    <w:rsid w:val="00513E41"/>
    <w:rsid w:val="005142E3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77081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4117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3CDF"/>
    <w:rsid w:val="00604918"/>
    <w:rsid w:val="00606EB8"/>
    <w:rsid w:val="0060771D"/>
    <w:rsid w:val="00610017"/>
    <w:rsid w:val="00610D92"/>
    <w:rsid w:val="0061257D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1C61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12BD"/>
    <w:rsid w:val="00641763"/>
    <w:rsid w:val="006437FF"/>
    <w:rsid w:val="00643CDE"/>
    <w:rsid w:val="00644F94"/>
    <w:rsid w:val="006474AB"/>
    <w:rsid w:val="00647DAE"/>
    <w:rsid w:val="00650DF4"/>
    <w:rsid w:val="006527DF"/>
    <w:rsid w:val="00653F9B"/>
    <w:rsid w:val="006564C4"/>
    <w:rsid w:val="00657E3E"/>
    <w:rsid w:val="00657F6B"/>
    <w:rsid w:val="00660132"/>
    <w:rsid w:val="00660B22"/>
    <w:rsid w:val="00662A3A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5258"/>
    <w:rsid w:val="006762E1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3619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3550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0846"/>
    <w:rsid w:val="006D1655"/>
    <w:rsid w:val="006D1804"/>
    <w:rsid w:val="006D240C"/>
    <w:rsid w:val="006D27DD"/>
    <w:rsid w:val="006D425E"/>
    <w:rsid w:val="006D48A6"/>
    <w:rsid w:val="006D57D8"/>
    <w:rsid w:val="006D5C2C"/>
    <w:rsid w:val="006D6390"/>
    <w:rsid w:val="006D7AB4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E714E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0F1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364"/>
    <w:rsid w:val="00725ABE"/>
    <w:rsid w:val="00726174"/>
    <w:rsid w:val="00727ADF"/>
    <w:rsid w:val="007303A5"/>
    <w:rsid w:val="00730938"/>
    <w:rsid w:val="0073167A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5587"/>
    <w:rsid w:val="007567AD"/>
    <w:rsid w:val="00756BAA"/>
    <w:rsid w:val="00756CB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256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4459"/>
    <w:rsid w:val="00796145"/>
    <w:rsid w:val="0079628C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CAA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6CD"/>
    <w:rsid w:val="00810B98"/>
    <w:rsid w:val="008116B7"/>
    <w:rsid w:val="00812493"/>
    <w:rsid w:val="0081251A"/>
    <w:rsid w:val="00812567"/>
    <w:rsid w:val="00812AA2"/>
    <w:rsid w:val="00812E4D"/>
    <w:rsid w:val="008133EE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891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1CBB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85A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D70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6DB"/>
    <w:rsid w:val="009248C3"/>
    <w:rsid w:val="009275F8"/>
    <w:rsid w:val="009321FE"/>
    <w:rsid w:val="00934279"/>
    <w:rsid w:val="00942462"/>
    <w:rsid w:val="009428A3"/>
    <w:rsid w:val="00942EDF"/>
    <w:rsid w:val="009440B4"/>
    <w:rsid w:val="0094458E"/>
    <w:rsid w:val="00944A2A"/>
    <w:rsid w:val="00946640"/>
    <w:rsid w:val="00950B7B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3D50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0773C"/>
    <w:rsid w:val="00A201C8"/>
    <w:rsid w:val="00A22863"/>
    <w:rsid w:val="00A22B75"/>
    <w:rsid w:val="00A2351E"/>
    <w:rsid w:val="00A2371E"/>
    <w:rsid w:val="00A24347"/>
    <w:rsid w:val="00A25AFA"/>
    <w:rsid w:val="00A25ED1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097D"/>
    <w:rsid w:val="00A41819"/>
    <w:rsid w:val="00A41B0C"/>
    <w:rsid w:val="00A41D4E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6C3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39CB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D5BDA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09C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153"/>
    <w:rsid w:val="00B26358"/>
    <w:rsid w:val="00B30954"/>
    <w:rsid w:val="00B31125"/>
    <w:rsid w:val="00B318C2"/>
    <w:rsid w:val="00B32A18"/>
    <w:rsid w:val="00B32AC6"/>
    <w:rsid w:val="00B32C4D"/>
    <w:rsid w:val="00B33D5B"/>
    <w:rsid w:val="00B34842"/>
    <w:rsid w:val="00B34DB2"/>
    <w:rsid w:val="00B35D03"/>
    <w:rsid w:val="00B3639D"/>
    <w:rsid w:val="00B36B49"/>
    <w:rsid w:val="00B41D07"/>
    <w:rsid w:val="00B430F7"/>
    <w:rsid w:val="00B43110"/>
    <w:rsid w:val="00B4317D"/>
    <w:rsid w:val="00B436A2"/>
    <w:rsid w:val="00B43B92"/>
    <w:rsid w:val="00B44EF8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0F5D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183F"/>
    <w:rsid w:val="00B72812"/>
    <w:rsid w:val="00B72BDD"/>
    <w:rsid w:val="00B73A94"/>
    <w:rsid w:val="00B742B0"/>
    <w:rsid w:val="00B74A52"/>
    <w:rsid w:val="00B74AE4"/>
    <w:rsid w:val="00B74D4F"/>
    <w:rsid w:val="00B7544D"/>
    <w:rsid w:val="00B76F76"/>
    <w:rsid w:val="00B77485"/>
    <w:rsid w:val="00B7787C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96139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21D7"/>
    <w:rsid w:val="00C06703"/>
    <w:rsid w:val="00C07327"/>
    <w:rsid w:val="00C07CD8"/>
    <w:rsid w:val="00C11B27"/>
    <w:rsid w:val="00C1210B"/>
    <w:rsid w:val="00C12254"/>
    <w:rsid w:val="00C1252C"/>
    <w:rsid w:val="00C12769"/>
    <w:rsid w:val="00C13257"/>
    <w:rsid w:val="00C145E4"/>
    <w:rsid w:val="00C14A8B"/>
    <w:rsid w:val="00C14BFB"/>
    <w:rsid w:val="00C15F78"/>
    <w:rsid w:val="00C167D5"/>
    <w:rsid w:val="00C16A60"/>
    <w:rsid w:val="00C17444"/>
    <w:rsid w:val="00C17586"/>
    <w:rsid w:val="00C175D3"/>
    <w:rsid w:val="00C1794A"/>
    <w:rsid w:val="00C20EF3"/>
    <w:rsid w:val="00C210F3"/>
    <w:rsid w:val="00C21CBC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67034"/>
    <w:rsid w:val="00C71222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39D8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EE"/>
    <w:rsid w:val="00CC3414"/>
    <w:rsid w:val="00CC3B54"/>
    <w:rsid w:val="00CC56D7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F45"/>
    <w:rsid w:val="00CD7008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3A87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87303"/>
    <w:rsid w:val="00D90007"/>
    <w:rsid w:val="00D9209E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3DFA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491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954"/>
    <w:rsid w:val="00E04EC4"/>
    <w:rsid w:val="00E051A8"/>
    <w:rsid w:val="00E055A6"/>
    <w:rsid w:val="00E06468"/>
    <w:rsid w:val="00E1041F"/>
    <w:rsid w:val="00E12857"/>
    <w:rsid w:val="00E12CC9"/>
    <w:rsid w:val="00E12D70"/>
    <w:rsid w:val="00E17AAB"/>
    <w:rsid w:val="00E204EE"/>
    <w:rsid w:val="00E20512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00C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0FCC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696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9CA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5F99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145"/>
    <w:rsid w:val="00F4623F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86EE6"/>
    <w:rsid w:val="00F90665"/>
    <w:rsid w:val="00F9121F"/>
    <w:rsid w:val="00F9169E"/>
    <w:rsid w:val="00F91B54"/>
    <w:rsid w:val="00F9281F"/>
    <w:rsid w:val="00F92A0D"/>
    <w:rsid w:val="00F945EB"/>
    <w:rsid w:val="00F94D68"/>
    <w:rsid w:val="00F95B74"/>
    <w:rsid w:val="00F9741C"/>
    <w:rsid w:val="00FA0F2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5C48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6563"/>
    <w:rsid w:val="00FC726E"/>
    <w:rsid w:val="00FD002F"/>
    <w:rsid w:val="00FD06FE"/>
    <w:rsid w:val="00FD0D2B"/>
    <w:rsid w:val="00FD16E2"/>
    <w:rsid w:val="00FD17B6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0D51"/>
    <w:rsid w:val="00FF2532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D3F2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d7bbee-212f-42f3-bc38-a46983e57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5" ma:contentTypeDescription="Create a new document." ma:contentTypeScope="" ma:versionID="09e3805961bdbb42dd25eab21cab9278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073b874632e89083eabe9c4cc6196389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85d7bbee-212f-42f3-bc38-a46983e57552"/>
    <ds:schemaRef ds:uri="35837b63-5559-4a02-aebb-6e054cabd88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B23485-1C22-4CB9-8EB2-10E5D3D8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6676F-8E28-4130-888A-AC2EC4D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Datenanalyse von Intralogistikanlagen: Neue Webapplikation von TGW hilft bei Optimierung</vt:lpstr>
    </vt:vector>
  </TitlesOfParts>
  <Company>Klug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Smarte Datenanalyse: Neue TGW-Webapplikation hilft bei der Optimierung</dc:title>
  <dc:subject/>
  <dc:creator>Tahedl Alexander</dc:creator>
  <cp:keywords>Smarte Datenanalyse: Neue TGW-Webapplikation hilft bei der Optimierung</cp:keywords>
  <dc:description/>
  <cp:lastModifiedBy>Tahedl Alexander</cp:lastModifiedBy>
  <cp:revision>88</cp:revision>
  <cp:lastPrinted>2022-12-07T09:46:00Z</cp:lastPrinted>
  <dcterms:created xsi:type="dcterms:W3CDTF">2022-12-13T09:10:00Z</dcterms:created>
  <dcterms:modified xsi:type="dcterms:W3CDTF">2023-04-04T06:39:00Z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