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A3906" w14:textId="77777777" w:rsidR="003F2162" w:rsidRPr="00F820DC" w:rsidRDefault="003F2162" w:rsidP="003F2162">
      <w:pPr>
        <w:spacing w:before="120" w:after="240"/>
        <w:ind w:right="1837"/>
        <w:rPr>
          <w:b/>
          <w:sz w:val="28"/>
          <w:lang w:val="en-GB"/>
        </w:rPr>
      </w:pPr>
      <w:r w:rsidRPr="00F820DC">
        <w:rPr>
          <w:b/>
          <w:sz w:val="28"/>
          <w:lang w:val="en-GB"/>
        </w:rPr>
        <w:t xml:space="preserve">TGW technology for </w:t>
      </w:r>
      <w:proofErr w:type="spellStart"/>
      <w:r w:rsidRPr="00F820DC">
        <w:rPr>
          <w:b/>
          <w:sz w:val="28"/>
          <w:lang w:val="en-GB"/>
        </w:rPr>
        <w:t>Playmobil</w:t>
      </w:r>
      <w:proofErr w:type="spellEnd"/>
      <w:r w:rsidRPr="00F820DC">
        <w:rPr>
          <w:b/>
          <w:sz w:val="28"/>
          <w:lang w:val="en-GB"/>
        </w:rPr>
        <w:t>®</w:t>
      </w:r>
    </w:p>
    <w:p w14:paraId="77AA8A5F" w14:textId="76D1AB81" w:rsidR="003F2162" w:rsidRPr="00871B89" w:rsidRDefault="003F2162" w:rsidP="003F2162">
      <w:pPr>
        <w:spacing w:before="120" w:after="240"/>
        <w:ind w:right="1837"/>
        <w:rPr>
          <w:b/>
          <w:lang w:val="en-GB"/>
        </w:rPr>
      </w:pPr>
      <w:r w:rsidRPr="00871B89">
        <w:rPr>
          <w:b/>
          <w:lang w:val="en-GB"/>
        </w:rPr>
        <w:t xml:space="preserve">A logistics system for system toys. The </w:t>
      </w:r>
      <w:proofErr w:type="spellStart"/>
      <w:r w:rsidRPr="00871B89">
        <w:rPr>
          <w:b/>
          <w:lang w:val="en-GB"/>
        </w:rPr>
        <w:t>geobra</w:t>
      </w:r>
      <w:proofErr w:type="spellEnd"/>
      <w:r w:rsidRPr="00871B89">
        <w:rPr>
          <w:b/>
          <w:lang w:val="en-GB"/>
        </w:rPr>
        <w:t xml:space="preserve"> </w:t>
      </w:r>
      <w:proofErr w:type="spellStart"/>
      <w:r w:rsidRPr="00871B89">
        <w:rPr>
          <w:b/>
          <w:lang w:val="en-GB"/>
        </w:rPr>
        <w:t>Brandstätter</w:t>
      </w:r>
      <w:proofErr w:type="spellEnd"/>
      <w:r w:rsidRPr="00871B89">
        <w:rPr>
          <w:b/>
          <w:lang w:val="en-GB"/>
        </w:rPr>
        <w:t xml:space="preserve"> </w:t>
      </w:r>
      <w:proofErr w:type="spellStart"/>
      <w:r w:rsidRPr="00871B89">
        <w:rPr>
          <w:b/>
          <w:lang w:val="en-GB"/>
        </w:rPr>
        <w:t>Stiftung</w:t>
      </w:r>
      <w:proofErr w:type="spellEnd"/>
      <w:r w:rsidRPr="00871B89">
        <w:rPr>
          <w:b/>
          <w:lang w:val="en-GB"/>
        </w:rPr>
        <w:t xml:space="preserve"> &amp; Co. KG, manufacturer of </w:t>
      </w:r>
      <w:proofErr w:type="spellStart"/>
      <w:r w:rsidRPr="00871B89">
        <w:rPr>
          <w:b/>
          <w:lang w:val="en-GB"/>
        </w:rPr>
        <w:t>Playmobil</w:t>
      </w:r>
      <w:proofErr w:type="spellEnd"/>
      <w:r w:rsidRPr="003F2162">
        <w:rPr>
          <w:b/>
          <w:vertAlign w:val="superscript"/>
          <w:lang w:val="en-GB"/>
        </w:rPr>
        <w:t>®</w:t>
      </w:r>
      <w:r w:rsidRPr="00871B89">
        <w:rPr>
          <w:b/>
          <w:lang w:val="en-GB"/>
        </w:rPr>
        <w:t xml:space="preserve"> is </w:t>
      </w:r>
      <w:r w:rsidR="00CB42A1">
        <w:rPr>
          <w:b/>
          <w:lang w:val="en-GB"/>
        </w:rPr>
        <w:t>expanding</w:t>
      </w:r>
      <w:r w:rsidRPr="00871B89">
        <w:rPr>
          <w:b/>
          <w:lang w:val="en-GB"/>
        </w:rPr>
        <w:t xml:space="preserve"> the existing </w:t>
      </w:r>
      <w:proofErr w:type="spellStart"/>
      <w:r w:rsidRPr="00871B89">
        <w:rPr>
          <w:b/>
          <w:lang w:val="en-GB"/>
        </w:rPr>
        <w:t>Playmobil</w:t>
      </w:r>
      <w:proofErr w:type="spellEnd"/>
      <w:r w:rsidRPr="003F2162">
        <w:rPr>
          <w:b/>
          <w:vertAlign w:val="superscript"/>
          <w:lang w:val="en-GB"/>
        </w:rPr>
        <w:t>®</w:t>
      </w:r>
      <w:r w:rsidRPr="00871B89">
        <w:rPr>
          <w:b/>
          <w:lang w:val="en-GB"/>
        </w:rPr>
        <w:t xml:space="preserve"> logistics centre in </w:t>
      </w:r>
      <w:proofErr w:type="spellStart"/>
      <w:r w:rsidRPr="00871B89">
        <w:rPr>
          <w:b/>
          <w:lang w:val="en-GB"/>
        </w:rPr>
        <w:t>Herrieden</w:t>
      </w:r>
      <w:proofErr w:type="spellEnd"/>
      <w:r w:rsidRPr="00871B89">
        <w:rPr>
          <w:b/>
          <w:lang w:val="en-GB"/>
        </w:rPr>
        <w:t xml:space="preserve">, Germany. TGW supports </w:t>
      </w:r>
      <w:proofErr w:type="spellStart"/>
      <w:r w:rsidRPr="00871B89">
        <w:rPr>
          <w:b/>
          <w:lang w:val="en-GB"/>
        </w:rPr>
        <w:t>Playmobil</w:t>
      </w:r>
      <w:proofErr w:type="spellEnd"/>
      <w:r w:rsidRPr="003F2162">
        <w:rPr>
          <w:b/>
          <w:vertAlign w:val="superscript"/>
          <w:lang w:val="en-GB"/>
        </w:rPr>
        <w:t>®</w:t>
      </w:r>
      <w:r w:rsidRPr="00871B89">
        <w:rPr>
          <w:b/>
          <w:lang w:val="en-GB"/>
        </w:rPr>
        <w:t xml:space="preserve"> with their future plans and </w:t>
      </w:r>
      <w:r w:rsidR="00CB42A1">
        <w:rPr>
          <w:b/>
          <w:lang w:val="en-GB"/>
        </w:rPr>
        <w:t>supplies</w:t>
      </w:r>
      <w:r w:rsidRPr="00871B89">
        <w:rPr>
          <w:b/>
          <w:lang w:val="en-GB"/>
        </w:rPr>
        <w:t xml:space="preserve"> a</w:t>
      </w:r>
      <w:r w:rsidR="00CB42A1">
        <w:rPr>
          <w:b/>
          <w:lang w:val="en-GB"/>
        </w:rPr>
        <w:t xml:space="preserve"> new</w:t>
      </w:r>
      <w:r w:rsidRPr="00871B89">
        <w:rPr>
          <w:b/>
          <w:lang w:val="en-GB"/>
        </w:rPr>
        <w:t xml:space="preserve"> intralogistics solution for the 7.5 cm play figures. </w:t>
      </w:r>
    </w:p>
    <w:p w14:paraId="648B4DA1" w14:textId="7BCF26B8" w:rsidR="003F2162" w:rsidRDefault="003F2162" w:rsidP="003F2162">
      <w:pPr>
        <w:spacing w:before="120" w:after="240"/>
        <w:ind w:right="1837"/>
        <w:rPr>
          <w:lang w:val="en-GB"/>
        </w:rPr>
      </w:pPr>
      <w:r w:rsidRPr="001D7D22">
        <w:rPr>
          <w:lang w:val="en-GB"/>
        </w:rPr>
        <w:t>In this new building section</w:t>
      </w:r>
      <w:r>
        <w:rPr>
          <w:lang w:val="en-GB"/>
        </w:rPr>
        <w:t xml:space="preserve"> for </w:t>
      </w:r>
      <w:proofErr w:type="spellStart"/>
      <w:r>
        <w:rPr>
          <w:lang w:val="en-GB"/>
        </w:rPr>
        <w:t>Playmobil</w:t>
      </w:r>
      <w:proofErr w:type="spellEnd"/>
      <w:r w:rsidRPr="003F2162">
        <w:rPr>
          <w:vertAlign w:val="superscript"/>
          <w:lang w:val="en-GB"/>
        </w:rPr>
        <w:t>®</w:t>
      </w:r>
      <w:r w:rsidRPr="001D7D22">
        <w:rPr>
          <w:lang w:val="en-GB"/>
        </w:rPr>
        <w:t xml:space="preserve">, picking and shipping of </w:t>
      </w:r>
      <w:r>
        <w:rPr>
          <w:lang w:val="en-GB"/>
        </w:rPr>
        <w:t>online</w:t>
      </w:r>
      <w:r w:rsidRPr="001D7D22">
        <w:rPr>
          <w:lang w:val="en-GB"/>
        </w:rPr>
        <w:t xml:space="preserve"> orders as well as of retailer business orders will be handled. </w:t>
      </w:r>
      <w:r>
        <w:rPr>
          <w:lang w:val="en-GB"/>
        </w:rPr>
        <w:t xml:space="preserve">With an investment of almost 8 million Euros, a new TGW logistics system will be established with extensive </w:t>
      </w:r>
      <w:proofErr w:type="spellStart"/>
      <w:r>
        <w:rPr>
          <w:lang w:val="en-GB"/>
        </w:rPr>
        <w:t>KingDrive</w:t>
      </w:r>
      <w:proofErr w:type="spellEnd"/>
      <w:r w:rsidRPr="003F2162">
        <w:rPr>
          <w:vertAlign w:val="superscript"/>
          <w:lang w:val="en-GB"/>
        </w:rPr>
        <w:t>®</w:t>
      </w:r>
      <w:r>
        <w:rPr>
          <w:lang w:val="en-GB"/>
        </w:rPr>
        <w:t xml:space="preserve"> conveyor equipment and a STINGRAY shuttle warehouse with three aisles and about 24,000 storage positions </w:t>
      </w:r>
      <w:r w:rsidRPr="001D7D22">
        <w:rPr>
          <w:lang w:val="en-GB"/>
        </w:rPr>
        <w:t>supplying the highly dyn</w:t>
      </w:r>
      <w:r>
        <w:rPr>
          <w:lang w:val="en-GB"/>
        </w:rPr>
        <w:t xml:space="preserve">amic ergonomic picking stations. </w:t>
      </w:r>
      <w:r w:rsidRPr="001D7D22">
        <w:rPr>
          <w:lang w:val="en-GB"/>
        </w:rPr>
        <w:t xml:space="preserve">The existing halls will be interconnected to the new system by additional conveyor equipment. Furthermore, TGW will deliver controls and </w:t>
      </w:r>
      <w:r w:rsidR="00CB42A1">
        <w:rPr>
          <w:lang w:val="en-GB"/>
        </w:rPr>
        <w:t>warehouse m</w:t>
      </w:r>
      <w:r w:rsidRPr="001D7D22">
        <w:rPr>
          <w:lang w:val="en-GB"/>
        </w:rPr>
        <w:t>anag</w:t>
      </w:r>
      <w:r w:rsidR="00CB42A1">
        <w:rPr>
          <w:lang w:val="en-GB"/>
        </w:rPr>
        <w:t>ement s</w:t>
      </w:r>
      <w:r w:rsidRPr="001D7D22">
        <w:rPr>
          <w:lang w:val="en-GB"/>
        </w:rPr>
        <w:t>ystem. The performance of the entire logistics system will be scalable</w:t>
      </w:r>
      <w:r w:rsidR="00CB42A1">
        <w:rPr>
          <w:lang w:val="en-GB"/>
        </w:rPr>
        <w:t xml:space="preserve"> and already considers a potential doubling of performance</w:t>
      </w:r>
      <w:r w:rsidRPr="001D7D22">
        <w:rPr>
          <w:lang w:val="en-GB"/>
        </w:rPr>
        <w:t xml:space="preserve">. </w:t>
      </w:r>
    </w:p>
    <w:p w14:paraId="4F2E01B7" w14:textId="59E71A0E" w:rsidR="003F2162" w:rsidRDefault="003F2162" w:rsidP="003F2162">
      <w:pPr>
        <w:spacing w:before="120" w:after="240"/>
        <w:ind w:right="1837"/>
        <w:rPr>
          <w:lang w:val="en-GB"/>
        </w:rPr>
      </w:pPr>
      <w:r>
        <w:rPr>
          <w:lang w:val="en-GB"/>
        </w:rPr>
        <w:t xml:space="preserve">Georg Kirchmayr, President of TGW Logistics Group, is happy about the new collaboration: </w:t>
      </w:r>
      <w:r w:rsidRPr="001D7D22">
        <w:rPr>
          <w:lang w:val="en-GB"/>
        </w:rPr>
        <w:t xml:space="preserve">"With </w:t>
      </w:r>
      <w:proofErr w:type="spellStart"/>
      <w:r w:rsidRPr="001D7D22">
        <w:rPr>
          <w:lang w:val="en-GB"/>
        </w:rPr>
        <w:t>Playmobil</w:t>
      </w:r>
      <w:proofErr w:type="spellEnd"/>
      <w:r w:rsidRPr="003F2162">
        <w:rPr>
          <w:vertAlign w:val="superscript"/>
          <w:lang w:val="en-GB"/>
        </w:rPr>
        <w:t>®</w:t>
      </w:r>
      <w:r w:rsidRPr="001D7D22">
        <w:rPr>
          <w:lang w:val="en-GB"/>
        </w:rPr>
        <w:t>, TGW could acquire a well-known traditional brand that also</w:t>
      </w:r>
      <w:r w:rsidR="00B464B2">
        <w:rPr>
          <w:lang w:val="en-GB"/>
        </w:rPr>
        <w:t xml:space="preserve"> has a strong potential for growth</w:t>
      </w:r>
      <w:r w:rsidRPr="001D7D22">
        <w:rPr>
          <w:lang w:val="en-GB"/>
        </w:rPr>
        <w:t xml:space="preserve">. </w:t>
      </w:r>
      <w:r w:rsidR="00CB42A1">
        <w:rPr>
          <w:lang w:val="en-GB"/>
        </w:rPr>
        <w:t xml:space="preserve">We </w:t>
      </w:r>
      <w:r w:rsidR="00B464B2">
        <w:rPr>
          <w:lang w:val="en-GB"/>
        </w:rPr>
        <w:t xml:space="preserve">were able to convince </w:t>
      </w:r>
      <w:proofErr w:type="spellStart"/>
      <w:r w:rsidR="00B464B2">
        <w:rPr>
          <w:lang w:val="en-GB"/>
        </w:rPr>
        <w:t>Playmobil</w:t>
      </w:r>
      <w:proofErr w:type="spellEnd"/>
      <w:r w:rsidR="00B464B2" w:rsidRPr="00B464B2">
        <w:rPr>
          <w:vertAlign w:val="superscript"/>
          <w:lang w:val="en-GB"/>
        </w:rPr>
        <w:t>®</w:t>
      </w:r>
      <w:r w:rsidR="00B464B2">
        <w:rPr>
          <w:lang w:val="en-GB"/>
        </w:rPr>
        <w:t xml:space="preserve"> with our future safe concept and are looking forward to a successful partnership</w:t>
      </w:r>
      <w:r>
        <w:rPr>
          <w:lang w:val="en-GB"/>
        </w:rPr>
        <w:t>.”</w:t>
      </w:r>
    </w:p>
    <w:p w14:paraId="6DB08FD2" w14:textId="77777777" w:rsidR="00697486" w:rsidRPr="00454A8C" w:rsidRDefault="00ED3FD4" w:rsidP="004A48ED">
      <w:pPr>
        <w:spacing w:before="120" w:after="240"/>
        <w:ind w:right="1837"/>
        <w:rPr>
          <w:lang w:val="en-GB"/>
        </w:rPr>
      </w:pPr>
      <w:hyperlink r:id="rId8" w:history="1">
        <w:r w:rsidR="008C221B" w:rsidRPr="003F2162">
          <w:rPr>
            <w:rStyle w:val="Hyperlink"/>
            <w:lang w:val="en-GB"/>
          </w:rPr>
          <w:t>www.tgw-group.com</w:t>
        </w:r>
      </w:hyperlink>
    </w:p>
    <w:p w14:paraId="2936578C" w14:textId="77777777" w:rsidR="009F0E5F" w:rsidRDefault="009F0E5F" w:rsidP="009F0E5F">
      <w:pPr>
        <w:spacing w:before="120" w:after="240"/>
        <w:ind w:right="1837"/>
        <w:rPr>
          <w:b/>
          <w:bCs/>
          <w:lang w:val="en-GB"/>
        </w:rPr>
      </w:pPr>
    </w:p>
    <w:p w14:paraId="62D8C46D" w14:textId="77777777" w:rsidR="009F0E5F" w:rsidRPr="00463369" w:rsidRDefault="009F0E5F" w:rsidP="009F0E5F">
      <w:pPr>
        <w:spacing w:before="240" w:after="120"/>
        <w:ind w:right="1837"/>
        <w:rPr>
          <w:b/>
          <w:lang w:val="en-GB"/>
        </w:rPr>
      </w:pPr>
      <w:r w:rsidRPr="003F2162">
        <w:rPr>
          <w:b/>
          <w:lang w:val="en-GB"/>
        </w:rPr>
        <w:t>About TGW Logistics Group:</w:t>
      </w:r>
    </w:p>
    <w:p w14:paraId="30F485D4" w14:textId="77777777" w:rsidR="009F0E5F" w:rsidRPr="003F2162" w:rsidRDefault="009F0E5F" w:rsidP="009F0E5F">
      <w:pPr>
        <w:spacing w:before="240" w:after="120"/>
        <w:ind w:right="1837"/>
        <w:rPr>
          <w:lang w:val="en-GB"/>
        </w:rPr>
      </w:pPr>
      <w:r w:rsidRPr="003F2162">
        <w:rPr>
          <w:lang w:val="en-GB"/>
        </w:rPr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14:paraId="2FBEF600" w14:textId="2768D120" w:rsidR="009F0E5F" w:rsidRPr="003F2162" w:rsidRDefault="009F0E5F" w:rsidP="009F0E5F">
      <w:pPr>
        <w:spacing w:before="240" w:after="120"/>
        <w:ind w:right="1837"/>
        <w:rPr>
          <w:lang w:val="en-GB"/>
        </w:rPr>
      </w:pPr>
      <w:r w:rsidRPr="003F2162">
        <w:rPr>
          <w:lang w:val="en-GB"/>
        </w:rPr>
        <w:t>With about 2,500 employees worldwide by now, the Group implements logistics solutions for leading companies in various indus</w:t>
      </w:r>
      <w:r w:rsidR="00C847EF">
        <w:rPr>
          <w:lang w:val="en-GB"/>
        </w:rPr>
        <w:t>tries. In the business year 2015</w:t>
      </w:r>
      <w:r w:rsidRPr="003F2162">
        <w:rPr>
          <w:lang w:val="en-GB"/>
        </w:rPr>
        <w:t>/1</w:t>
      </w:r>
      <w:r w:rsidR="00C847EF">
        <w:rPr>
          <w:lang w:val="en-GB"/>
        </w:rPr>
        <w:t>6</w:t>
      </w:r>
      <w:r w:rsidRPr="003F2162">
        <w:rPr>
          <w:lang w:val="en-GB"/>
        </w:rPr>
        <w:t>, the TGW Logistics Group</w:t>
      </w:r>
      <w:r w:rsidR="00C847EF">
        <w:rPr>
          <w:lang w:val="en-GB"/>
        </w:rPr>
        <w:t xml:space="preserve"> generated sales revenues of 532</w:t>
      </w:r>
      <w:bookmarkStart w:id="0" w:name="_GoBack"/>
      <w:bookmarkEnd w:id="0"/>
      <w:r w:rsidRPr="003F2162">
        <w:rPr>
          <w:lang w:val="en-GB"/>
        </w:rPr>
        <w:t xml:space="preserve"> million Euros.</w:t>
      </w:r>
    </w:p>
    <w:p w14:paraId="4BF02BA0" w14:textId="77777777" w:rsidR="009F0E5F" w:rsidRPr="003F2162" w:rsidRDefault="009F0E5F" w:rsidP="009F0E5F">
      <w:pPr>
        <w:spacing w:before="240" w:after="120"/>
        <w:ind w:right="1837"/>
        <w:rPr>
          <w:b/>
          <w:lang w:val="en-GB"/>
        </w:rPr>
      </w:pPr>
      <w:r w:rsidRPr="003F2162">
        <w:rPr>
          <w:b/>
          <w:lang w:val="en-GB"/>
        </w:rPr>
        <w:t>Pictures:</w:t>
      </w:r>
    </w:p>
    <w:p w14:paraId="57C679DB" w14:textId="77777777" w:rsidR="009F0E5F" w:rsidRPr="003F2162" w:rsidRDefault="009F0E5F" w:rsidP="009F0E5F">
      <w:pPr>
        <w:spacing w:before="240" w:after="120"/>
        <w:ind w:right="1837"/>
        <w:rPr>
          <w:lang w:val="en-GB"/>
        </w:rPr>
      </w:pPr>
      <w:r w:rsidRPr="003F2162">
        <w:rPr>
          <w:lang w:val="en-GB"/>
        </w:rPr>
        <w:lastRenderedPageBreak/>
        <w:t>Reprint with reference to TGW Logistics Group GmbH free of charge. Reprint is not permitted for promotional purposes.</w:t>
      </w:r>
    </w:p>
    <w:p w14:paraId="50E2052D" w14:textId="77777777" w:rsidR="003A03C1" w:rsidRPr="003F2162" w:rsidRDefault="003A03C1" w:rsidP="009F0E5F">
      <w:pPr>
        <w:spacing w:before="240" w:after="120"/>
        <w:ind w:right="1837"/>
        <w:rPr>
          <w:lang w:val="en-GB"/>
        </w:rPr>
      </w:pPr>
    </w:p>
    <w:p w14:paraId="1BE04528" w14:textId="77777777" w:rsidR="009F0E5F" w:rsidRPr="003F2162" w:rsidRDefault="009F0E5F" w:rsidP="009F0E5F">
      <w:pPr>
        <w:spacing w:line="240" w:lineRule="auto"/>
        <w:ind w:right="418"/>
        <w:rPr>
          <w:b/>
          <w:lang w:val="en-GB"/>
        </w:rPr>
      </w:pPr>
      <w:r w:rsidRPr="003F2162">
        <w:rPr>
          <w:b/>
          <w:lang w:val="en-GB"/>
        </w:rPr>
        <w:t>Contact:</w:t>
      </w:r>
    </w:p>
    <w:p w14:paraId="05C9D13F" w14:textId="77777777" w:rsidR="009F0E5F" w:rsidRPr="003F2162" w:rsidRDefault="009F0E5F" w:rsidP="009F0E5F">
      <w:pPr>
        <w:spacing w:line="240" w:lineRule="auto"/>
        <w:ind w:right="418"/>
        <w:rPr>
          <w:lang w:val="en-GB"/>
        </w:rPr>
      </w:pPr>
      <w:r w:rsidRPr="003F2162">
        <w:rPr>
          <w:lang w:val="en-GB"/>
        </w:rPr>
        <w:t>TGW Logistics Group GmbH</w:t>
      </w:r>
    </w:p>
    <w:p w14:paraId="2A6D1CD4" w14:textId="77777777" w:rsidR="009F0E5F" w:rsidRPr="003F2162" w:rsidRDefault="009F0E5F" w:rsidP="009F0E5F">
      <w:pPr>
        <w:spacing w:line="240" w:lineRule="auto"/>
        <w:ind w:right="418"/>
        <w:rPr>
          <w:lang w:val="en-GB"/>
        </w:rPr>
      </w:pPr>
      <w:r w:rsidRPr="003F2162">
        <w:rPr>
          <w:lang w:val="en-GB"/>
        </w:rPr>
        <w:t xml:space="preserve">4600 Wels, </w:t>
      </w:r>
      <w:proofErr w:type="spellStart"/>
      <w:r w:rsidRPr="003F2162">
        <w:rPr>
          <w:lang w:val="en-GB"/>
        </w:rPr>
        <w:t>Collmannstraße</w:t>
      </w:r>
      <w:proofErr w:type="spellEnd"/>
      <w:r w:rsidRPr="003F2162">
        <w:rPr>
          <w:lang w:val="en-GB"/>
        </w:rPr>
        <w:t xml:space="preserve"> 2, Austria</w:t>
      </w:r>
    </w:p>
    <w:p w14:paraId="36F7BAAC" w14:textId="77777777" w:rsidR="009F0E5F" w:rsidRPr="003F2162" w:rsidRDefault="009F0E5F" w:rsidP="009F0E5F">
      <w:pPr>
        <w:spacing w:line="240" w:lineRule="auto"/>
        <w:ind w:right="418"/>
        <w:rPr>
          <w:lang w:val="en-GB"/>
        </w:rPr>
      </w:pPr>
      <w:r w:rsidRPr="003F2162">
        <w:rPr>
          <w:lang w:val="en-GB"/>
        </w:rPr>
        <w:t>T: +43.7242.486-0</w:t>
      </w:r>
    </w:p>
    <w:p w14:paraId="58C1212A" w14:textId="77777777" w:rsidR="009F0E5F" w:rsidRPr="003F2162" w:rsidRDefault="009F0E5F" w:rsidP="009F0E5F">
      <w:pPr>
        <w:spacing w:line="240" w:lineRule="auto"/>
        <w:ind w:right="418"/>
        <w:rPr>
          <w:lang w:val="en-GB"/>
        </w:rPr>
      </w:pPr>
      <w:r w:rsidRPr="003F2162">
        <w:rPr>
          <w:lang w:val="en-GB"/>
        </w:rPr>
        <w:t>F: +43.7242.486-31</w:t>
      </w:r>
    </w:p>
    <w:p w14:paraId="04222972" w14:textId="77777777" w:rsidR="009F0E5F" w:rsidRPr="003F2162" w:rsidRDefault="009F0E5F" w:rsidP="009F0E5F">
      <w:pPr>
        <w:spacing w:line="240" w:lineRule="auto"/>
        <w:ind w:right="418"/>
        <w:rPr>
          <w:lang w:val="en-GB"/>
        </w:rPr>
      </w:pPr>
      <w:r w:rsidRPr="003F2162">
        <w:rPr>
          <w:lang w:val="en-GB"/>
        </w:rPr>
        <w:t>E-Mail: tgw@tgw-group.com</w:t>
      </w:r>
    </w:p>
    <w:p w14:paraId="2D9C9E15" w14:textId="77777777" w:rsidR="009F0E5F" w:rsidRPr="003F2162" w:rsidRDefault="009F0E5F" w:rsidP="009F0E5F">
      <w:pPr>
        <w:spacing w:line="240" w:lineRule="auto"/>
        <w:ind w:right="418"/>
        <w:rPr>
          <w:lang w:val="en-GB"/>
        </w:rPr>
      </w:pPr>
    </w:p>
    <w:p w14:paraId="6C6950C9" w14:textId="77777777" w:rsidR="009F0E5F" w:rsidRPr="003F2162" w:rsidRDefault="009F0E5F" w:rsidP="009F0E5F">
      <w:pPr>
        <w:spacing w:line="240" w:lineRule="auto"/>
        <w:ind w:right="418"/>
        <w:rPr>
          <w:b/>
          <w:lang w:val="en-GB"/>
        </w:rPr>
      </w:pPr>
      <w:r w:rsidRPr="003F2162">
        <w:rPr>
          <w:b/>
          <w:lang w:val="en-GB"/>
        </w:rPr>
        <w:t>Press contact:</w:t>
      </w:r>
    </w:p>
    <w:p w14:paraId="1F4D21F6" w14:textId="4F5B57E7" w:rsidR="009F0E5F" w:rsidRPr="003F2162" w:rsidRDefault="009F0E5F" w:rsidP="009F0E5F">
      <w:pPr>
        <w:spacing w:line="240" w:lineRule="auto"/>
        <w:ind w:right="418"/>
        <w:rPr>
          <w:lang w:val="en-GB"/>
        </w:rPr>
      </w:pPr>
      <w:r w:rsidRPr="003F2162">
        <w:rPr>
          <w:lang w:val="en-GB"/>
        </w:rPr>
        <w:t>Martin Kirchmayr</w:t>
      </w:r>
      <w:r w:rsidRPr="003F2162">
        <w:rPr>
          <w:lang w:val="en-GB"/>
        </w:rPr>
        <w:tab/>
      </w:r>
      <w:r w:rsidRPr="003F2162">
        <w:rPr>
          <w:lang w:val="en-GB"/>
        </w:rPr>
        <w:tab/>
      </w:r>
      <w:r w:rsidRPr="003F2162">
        <w:rPr>
          <w:lang w:val="en-GB"/>
        </w:rPr>
        <w:tab/>
      </w:r>
      <w:r w:rsidRPr="003F2162">
        <w:rPr>
          <w:lang w:val="en-GB"/>
        </w:rPr>
        <w:tab/>
        <w:t>Daniela Nowak</w:t>
      </w:r>
    </w:p>
    <w:p w14:paraId="6D1CA644" w14:textId="77777777" w:rsidR="009F0E5F" w:rsidRPr="00454A8C" w:rsidRDefault="009F0E5F" w:rsidP="009F0E5F">
      <w:pPr>
        <w:spacing w:line="240" w:lineRule="auto"/>
        <w:ind w:right="418"/>
        <w:rPr>
          <w:lang w:val="en-GB"/>
        </w:rPr>
      </w:pPr>
      <w:r w:rsidRPr="003F2162">
        <w:rPr>
          <w:lang w:val="en-GB"/>
        </w:rPr>
        <w:t>Marketing &amp; Communication Manager</w:t>
      </w:r>
      <w:r w:rsidRPr="003F2162">
        <w:rPr>
          <w:lang w:val="en-GB"/>
        </w:rPr>
        <w:tab/>
      </w:r>
      <w:r w:rsidRPr="003F2162">
        <w:rPr>
          <w:lang w:val="en-GB"/>
        </w:rPr>
        <w:tab/>
        <w:t>Marketing &amp; Communication Specialist</w:t>
      </w:r>
    </w:p>
    <w:p w14:paraId="7F237EFA" w14:textId="7E4821AA"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T: +43.(0)7242.486-1382</w:t>
      </w:r>
      <w:r>
        <w:tab/>
      </w:r>
      <w:r>
        <w:tab/>
      </w:r>
      <w:r>
        <w:tab/>
        <w:t>T: +43.(0)7242.486-1059</w:t>
      </w:r>
    </w:p>
    <w:p w14:paraId="0FCB3BD4" w14:textId="77777777"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M: +43.(0)664.8187423</w:t>
      </w:r>
    </w:p>
    <w:p w14:paraId="02C2E300" w14:textId="77777777" w:rsidR="009F0E5F" w:rsidRPr="00454A8C" w:rsidRDefault="009F0E5F" w:rsidP="009F0E5F">
      <w:pPr>
        <w:spacing w:line="240" w:lineRule="auto"/>
        <w:ind w:right="418"/>
        <w:rPr>
          <w:lang w:val="en-GB"/>
        </w:rPr>
      </w:pPr>
      <w:r>
        <w:t>martin.kirchmayr@tgw-group.com</w:t>
      </w:r>
      <w:r>
        <w:tab/>
      </w:r>
      <w:r>
        <w:tab/>
        <w:t>daniela.nowak@tgw-group.com</w:t>
      </w:r>
    </w:p>
    <w:p w14:paraId="098B2635" w14:textId="77777777" w:rsidR="009F0E5F" w:rsidRPr="00454A8C" w:rsidRDefault="009F0E5F" w:rsidP="009F0E5F">
      <w:pPr>
        <w:spacing w:line="240" w:lineRule="auto"/>
        <w:ind w:right="1837"/>
        <w:rPr>
          <w:lang w:val="en-GB"/>
        </w:rPr>
      </w:pPr>
    </w:p>
    <w:p w14:paraId="3A45835E" w14:textId="77777777" w:rsidR="009F0E5F" w:rsidRPr="00454A8C" w:rsidRDefault="009F0E5F" w:rsidP="009F0E5F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0"/>
          <w:szCs w:val="22"/>
          <w:lang w:val="en-GB"/>
        </w:rPr>
      </w:pPr>
    </w:p>
    <w:p w14:paraId="2A6DB210" w14:textId="77777777" w:rsidR="00FE44DF" w:rsidRPr="00454A8C" w:rsidRDefault="00FE44DF" w:rsidP="009F0E5F">
      <w:pPr>
        <w:spacing w:before="120" w:after="240"/>
        <w:ind w:right="1837"/>
        <w:rPr>
          <w:lang w:val="en-GB"/>
        </w:rPr>
      </w:pPr>
    </w:p>
    <w:sectPr w:rsidR="00FE44DF" w:rsidRPr="00454A8C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80812" w14:textId="77777777" w:rsidR="005751C3" w:rsidRDefault="005751C3" w:rsidP="00764006">
      <w:pPr>
        <w:spacing w:line="240" w:lineRule="auto"/>
      </w:pPr>
      <w:r>
        <w:separator/>
      </w:r>
    </w:p>
  </w:endnote>
  <w:endnote w:type="continuationSeparator" w:id="0">
    <w:p w14:paraId="120D9DF4" w14:textId="77777777" w:rsidR="005751C3" w:rsidRDefault="005751C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11932" w:rsidRPr="00252CD7" w14:paraId="01AEA15B" w14:textId="77777777" w:rsidTr="00C15D91">
      <w:tc>
        <w:tcPr>
          <w:tcW w:w="6474" w:type="dxa"/>
        </w:tcPr>
        <w:p w14:paraId="4D9E62B9" w14:textId="77777777" w:rsidR="00D11932" w:rsidRPr="00252CD7" w:rsidRDefault="00D1193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3E4074" w14:textId="77777777"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7F3B7588" w14:textId="77777777"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718E8FB" w14:textId="77777777" w:rsidR="00D11932" w:rsidRPr="00252CD7" w:rsidRDefault="00D11932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847EF" w:rsidRPr="00C847EF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fldSimple w:instr=" NUMPAGES   \* MERGEFORMAT ">
            <w:r w:rsidR="00C847EF" w:rsidRPr="00C847EF">
              <w:rPr>
                <w:noProof/>
                <w:sz w:val="16"/>
              </w:rPr>
              <w:t>2</w:t>
            </w:r>
          </w:fldSimple>
        </w:p>
      </w:tc>
    </w:tr>
  </w:tbl>
  <w:p w14:paraId="2370CE11" w14:textId="77777777" w:rsidR="00D11932" w:rsidRDefault="00D119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2D4D" w14:textId="77777777" w:rsidR="005751C3" w:rsidRDefault="005751C3" w:rsidP="00764006">
      <w:pPr>
        <w:spacing w:line="240" w:lineRule="auto"/>
      </w:pPr>
      <w:r>
        <w:separator/>
      </w:r>
    </w:p>
  </w:footnote>
  <w:footnote w:type="continuationSeparator" w:id="0">
    <w:p w14:paraId="6189CCE9" w14:textId="77777777" w:rsidR="005751C3" w:rsidRDefault="005751C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7B24" w14:textId="77777777" w:rsidR="00D11932" w:rsidRDefault="00D11932" w:rsidP="00764006">
    <w:pPr>
      <w:pStyle w:val="Kopfzeile"/>
      <w:jc w:val="right"/>
    </w:pPr>
    <w:r>
      <w:br/>
    </w:r>
  </w:p>
  <w:p w14:paraId="0792E4C8" w14:textId="77777777" w:rsidR="00D11932" w:rsidRPr="00C15D91" w:rsidRDefault="00D11932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053EFEC6" wp14:editId="5CC0B30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560D2"/>
    <w:multiLevelType w:val="hybridMultilevel"/>
    <w:tmpl w:val="1F648B1A"/>
    <w:lvl w:ilvl="0" w:tplc="CFC65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AAA"/>
    <w:multiLevelType w:val="hybridMultilevel"/>
    <w:tmpl w:val="0A98E4BA"/>
    <w:lvl w:ilvl="0" w:tplc="2D129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97CF1"/>
    <w:rsid w:val="000A490F"/>
    <w:rsid w:val="000B5FAE"/>
    <w:rsid w:val="000F504C"/>
    <w:rsid w:val="000F7D85"/>
    <w:rsid w:val="00102B91"/>
    <w:rsid w:val="0010586A"/>
    <w:rsid w:val="0017018E"/>
    <w:rsid w:val="00183096"/>
    <w:rsid w:val="00193DF6"/>
    <w:rsid w:val="00197F40"/>
    <w:rsid w:val="001E7058"/>
    <w:rsid w:val="00222B47"/>
    <w:rsid w:val="00252CD7"/>
    <w:rsid w:val="0026426C"/>
    <w:rsid w:val="0026487A"/>
    <w:rsid w:val="00270603"/>
    <w:rsid w:val="00282374"/>
    <w:rsid w:val="00292EE3"/>
    <w:rsid w:val="00296885"/>
    <w:rsid w:val="002A1B9A"/>
    <w:rsid w:val="002B1D11"/>
    <w:rsid w:val="002C1107"/>
    <w:rsid w:val="003266F8"/>
    <w:rsid w:val="00333AF8"/>
    <w:rsid w:val="003572A1"/>
    <w:rsid w:val="003631CB"/>
    <w:rsid w:val="00391499"/>
    <w:rsid w:val="003A03C1"/>
    <w:rsid w:val="003A2448"/>
    <w:rsid w:val="003C503C"/>
    <w:rsid w:val="003E4E0B"/>
    <w:rsid w:val="003F2162"/>
    <w:rsid w:val="003F7AB5"/>
    <w:rsid w:val="00411948"/>
    <w:rsid w:val="00427D66"/>
    <w:rsid w:val="00445BE5"/>
    <w:rsid w:val="00450B34"/>
    <w:rsid w:val="00454A8C"/>
    <w:rsid w:val="00463369"/>
    <w:rsid w:val="00470B0F"/>
    <w:rsid w:val="00483B36"/>
    <w:rsid w:val="004A48ED"/>
    <w:rsid w:val="005278C0"/>
    <w:rsid w:val="005751C3"/>
    <w:rsid w:val="005815D9"/>
    <w:rsid w:val="005A779C"/>
    <w:rsid w:val="005C208F"/>
    <w:rsid w:val="005C4F37"/>
    <w:rsid w:val="006118EE"/>
    <w:rsid w:val="0061647C"/>
    <w:rsid w:val="006225BA"/>
    <w:rsid w:val="00697486"/>
    <w:rsid w:val="00703CC3"/>
    <w:rsid w:val="007502BB"/>
    <w:rsid w:val="00751448"/>
    <w:rsid w:val="00764006"/>
    <w:rsid w:val="007B5207"/>
    <w:rsid w:val="007D0E42"/>
    <w:rsid w:val="00820B46"/>
    <w:rsid w:val="008406BD"/>
    <w:rsid w:val="00865F37"/>
    <w:rsid w:val="008A2ECC"/>
    <w:rsid w:val="008C221B"/>
    <w:rsid w:val="008C62E5"/>
    <w:rsid w:val="009110D0"/>
    <w:rsid w:val="00911110"/>
    <w:rsid w:val="00913965"/>
    <w:rsid w:val="00953D37"/>
    <w:rsid w:val="00993524"/>
    <w:rsid w:val="009E1F97"/>
    <w:rsid w:val="009F0E5F"/>
    <w:rsid w:val="00A06F83"/>
    <w:rsid w:val="00A25CF4"/>
    <w:rsid w:val="00A36FEE"/>
    <w:rsid w:val="00A5134B"/>
    <w:rsid w:val="00A52A37"/>
    <w:rsid w:val="00AD1E04"/>
    <w:rsid w:val="00AD3796"/>
    <w:rsid w:val="00AF5532"/>
    <w:rsid w:val="00B03B65"/>
    <w:rsid w:val="00B422A2"/>
    <w:rsid w:val="00B464B2"/>
    <w:rsid w:val="00B56A9C"/>
    <w:rsid w:val="00B57511"/>
    <w:rsid w:val="00B677C6"/>
    <w:rsid w:val="00BF510E"/>
    <w:rsid w:val="00C00CC7"/>
    <w:rsid w:val="00C076BC"/>
    <w:rsid w:val="00C13B31"/>
    <w:rsid w:val="00C15D91"/>
    <w:rsid w:val="00C23C65"/>
    <w:rsid w:val="00C5224D"/>
    <w:rsid w:val="00C8198B"/>
    <w:rsid w:val="00C847EF"/>
    <w:rsid w:val="00C86129"/>
    <w:rsid w:val="00C87508"/>
    <w:rsid w:val="00CB2244"/>
    <w:rsid w:val="00CB42A1"/>
    <w:rsid w:val="00CF287D"/>
    <w:rsid w:val="00D11932"/>
    <w:rsid w:val="00D42DC7"/>
    <w:rsid w:val="00D70DA1"/>
    <w:rsid w:val="00D90DAC"/>
    <w:rsid w:val="00DD417D"/>
    <w:rsid w:val="00E21CBA"/>
    <w:rsid w:val="00E21D57"/>
    <w:rsid w:val="00E34080"/>
    <w:rsid w:val="00E5322C"/>
    <w:rsid w:val="00E958F1"/>
    <w:rsid w:val="00E9766C"/>
    <w:rsid w:val="00EA50A1"/>
    <w:rsid w:val="00ED3142"/>
    <w:rsid w:val="00ED3FD4"/>
    <w:rsid w:val="00EE0258"/>
    <w:rsid w:val="00F234E8"/>
    <w:rsid w:val="00F52C5C"/>
    <w:rsid w:val="00F6247B"/>
    <w:rsid w:val="00F67890"/>
    <w:rsid w:val="00F75D82"/>
    <w:rsid w:val="00F93564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9DB7B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7</cp:revision>
  <cp:lastPrinted>2015-06-02T08:02:00Z</cp:lastPrinted>
  <dcterms:created xsi:type="dcterms:W3CDTF">2016-06-08T14:44:00Z</dcterms:created>
  <dcterms:modified xsi:type="dcterms:W3CDTF">2016-08-12T06:44:00Z</dcterms:modified>
</cp:coreProperties>
</file>