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FC" w:rsidRDefault="007D3CFC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</w:p>
    <w:p w:rsidR="00E171CE" w:rsidRPr="00AC66E9" w:rsidRDefault="007D3CFC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W</w:t>
      </w:r>
      <w:r w:rsidRPr="007D3CFC">
        <w:rPr>
          <w:rFonts w:cs="Arial"/>
          <w:b/>
          <w:sz w:val="28"/>
          <w:szCs w:val="28"/>
          <w:lang w:val="es-ES"/>
        </w:rPr>
        <w:t>ü</w:t>
      </w:r>
      <w:r>
        <w:rPr>
          <w:rFonts w:cs="Arial"/>
          <w:b/>
          <w:sz w:val="28"/>
          <w:szCs w:val="28"/>
          <w:lang w:val="es-ES"/>
        </w:rPr>
        <w:t xml:space="preserve">rth Elektronik eiSos </w:t>
      </w:r>
      <w:r w:rsidR="002640CB">
        <w:rPr>
          <w:rFonts w:cs="Arial"/>
          <w:b/>
          <w:sz w:val="28"/>
          <w:szCs w:val="28"/>
          <w:lang w:val="es-ES"/>
        </w:rPr>
        <w:t>opta</w:t>
      </w:r>
      <w:r w:rsidR="002640CB">
        <w:rPr>
          <w:rFonts w:cs="Arial"/>
          <w:b/>
          <w:sz w:val="28"/>
          <w:szCs w:val="28"/>
          <w:lang w:val="es-ES"/>
        </w:rPr>
        <w:t xml:space="preserve"> </w:t>
      </w:r>
      <w:r>
        <w:rPr>
          <w:rFonts w:cs="Arial"/>
          <w:b/>
          <w:sz w:val="28"/>
          <w:szCs w:val="28"/>
          <w:lang w:val="es-ES"/>
        </w:rPr>
        <w:t xml:space="preserve">nuevamente por TGW </w:t>
      </w:r>
      <w:r w:rsidR="00FF7AE9">
        <w:rPr>
          <w:rFonts w:cs="Arial"/>
          <w:b/>
          <w:sz w:val="28"/>
          <w:szCs w:val="28"/>
          <w:lang w:val="es-ES"/>
        </w:rPr>
        <w:t xml:space="preserve">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171CE" w:rsidRDefault="00E171CE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DE7BB4" w:rsidRDefault="002640CB" w:rsidP="00DE7BB4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La réplica de la </w:t>
      </w:r>
      <w:r w:rsidR="007D3CFC">
        <w:rPr>
          <w:rFonts w:cs="Arial"/>
          <w:b/>
          <w:sz w:val="24"/>
          <w:szCs w:val="24"/>
          <w:lang w:val="es-ES"/>
        </w:rPr>
        <w:t xml:space="preserve">planta existente duplicará la capacidad del especialista alemán, </w:t>
      </w:r>
      <w:r w:rsidR="007D3CFC" w:rsidRPr="007D3CFC">
        <w:rPr>
          <w:rFonts w:cs="Arial"/>
          <w:b/>
          <w:sz w:val="24"/>
          <w:szCs w:val="24"/>
          <w:lang w:val="es-ES"/>
        </w:rPr>
        <w:t>Würth</w:t>
      </w:r>
      <w:r w:rsidR="007D3CFC">
        <w:rPr>
          <w:rFonts w:cs="Arial"/>
          <w:b/>
          <w:sz w:val="24"/>
          <w:szCs w:val="24"/>
          <w:lang w:val="es-ES"/>
        </w:rPr>
        <w:t xml:space="preserve"> eiSos </w:t>
      </w:r>
      <w:r w:rsidR="00DE7BB4">
        <w:rPr>
          <w:rFonts w:cs="Arial"/>
          <w:b/>
          <w:sz w:val="24"/>
          <w:szCs w:val="24"/>
          <w:lang w:val="es-ES"/>
        </w:rPr>
        <w:t xml:space="preserve"> </w:t>
      </w:r>
    </w:p>
    <w:p w:rsidR="007D3CFC" w:rsidRDefault="007D3CFC" w:rsidP="00DE7BB4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Voto de confianza al trabajo de TGW </w:t>
      </w:r>
    </w:p>
    <w:p w:rsidR="00DE7BB4" w:rsidRPr="007D3CFC" w:rsidRDefault="007D3CFC" w:rsidP="0059256C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 w:rsidRPr="007D3CFC">
        <w:rPr>
          <w:rFonts w:cs="Arial"/>
          <w:b/>
          <w:sz w:val="24"/>
          <w:szCs w:val="24"/>
          <w:lang w:val="es-ES"/>
        </w:rPr>
        <w:t xml:space="preserve">Foco en el Coste total de propiedad </w:t>
      </w:r>
    </w:p>
    <w:p w:rsidR="00DE7BB4" w:rsidRPr="00DE7BB4" w:rsidRDefault="00DE7BB4" w:rsidP="00DE7BB4">
      <w:pPr>
        <w:pStyle w:val="ListParagraph"/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</w:p>
    <w:p w:rsidR="00850B8D" w:rsidRDefault="007D3CFC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El especialista alemán </w:t>
      </w:r>
      <w:r w:rsidRPr="007D3CFC">
        <w:rPr>
          <w:rFonts w:cs="Arial"/>
          <w:b/>
          <w:szCs w:val="20"/>
          <w:lang w:val="es-ES"/>
        </w:rPr>
        <w:t>Würth</w:t>
      </w:r>
      <w:r>
        <w:rPr>
          <w:rFonts w:cs="Arial"/>
          <w:b/>
          <w:szCs w:val="20"/>
          <w:lang w:val="es-ES"/>
        </w:rPr>
        <w:t xml:space="preserve"> Elektronik </w:t>
      </w:r>
      <w:r w:rsidR="00AC22BE">
        <w:rPr>
          <w:rFonts w:cs="Arial"/>
          <w:b/>
          <w:szCs w:val="20"/>
          <w:lang w:val="es-ES"/>
        </w:rPr>
        <w:t xml:space="preserve">eiSos </w:t>
      </w:r>
      <w:r>
        <w:rPr>
          <w:rFonts w:cs="Arial"/>
          <w:b/>
          <w:szCs w:val="20"/>
          <w:lang w:val="es-ES"/>
        </w:rPr>
        <w:t xml:space="preserve">duplicará su capacidad al replicar su actual planta. TGW </w:t>
      </w:r>
      <w:r w:rsidR="00AC22BE">
        <w:rPr>
          <w:rFonts w:cs="Arial"/>
          <w:b/>
          <w:szCs w:val="20"/>
          <w:lang w:val="es-ES"/>
        </w:rPr>
        <w:t xml:space="preserve">finalizó </w:t>
      </w:r>
      <w:r w:rsidR="006E103A">
        <w:rPr>
          <w:rFonts w:cs="Arial"/>
          <w:b/>
          <w:szCs w:val="20"/>
          <w:lang w:val="es-ES"/>
        </w:rPr>
        <w:t xml:space="preserve">su primer proyecto para </w:t>
      </w:r>
      <w:r w:rsidR="006E103A" w:rsidRPr="006E103A">
        <w:rPr>
          <w:rFonts w:cs="Arial"/>
          <w:b/>
          <w:szCs w:val="20"/>
          <w:lang w:val="es-ES"/>
        </w:rPr>
        <w:t>Würth</w:t>
      </w:r>
      <w:r w:rsidR="006E103A">
        <w:rPr>
          <w:rFonts w:cs="Arial"/>
          <w:b/>
          <w:szCs w:val="20"/>
          <w:lang w:val="es-ES"/>
        </w:rPr>
        <w:t xml:space="preserve"> en el año 2014 al construir un centro logístico automatizado </w:t>
      </w:r>
      <w:r w:rsidR="00850B8D">
        <w:rPr>
          <w:rFonts w:cs="Arial"/>
          <w:b/>
          <w:szCs w:val="20"/>
          <w:lang w:val="es-ES"/>
        </w:rPr>
        <w:t xml:space="preserve">en las oficinas centrales </w:t>
      </w:r>
      <w:r w:rsidR="00E24425">
        <w:rPr>
          <w:rFonts w:cs="Arial"/>
          <w:b/>
          <w:szCs w:val="20"/>
          <w:lang w:val="es-ES"/>
        </w:rPr>
        <w:t xml:space="preserve">de la empresa </w:t>
      </w:r>
      <w:r w:rsidR="00850B8D">
        <w:rPr>
          <w:rFonts w:cs="Arial"/>
          <w:b/>
          <w:szCs w:val="20"/>
          <w:lang w:val="es-ES"/>
        </w:rPr>
        <w:t>en la comunidad alemana de Waldenburg, que entró en funcionamiento en el 2016. Ahora</w:t>
      </w:r>
      <w:r w:rsidR="00625936">
        <w:rPr>
          <w:rFonts w:cs="Arial"/>
          <w:b/>
          <w:szCs w:val="20"/>
          <w:lang w:val="es-ES"/>
        </w:rPr>
        <w:t xml:space="preserve"> se ha firmado un nuevo pedido para febrero 2020;</w:t>
      </w:r>
      <w:r w:rsidR="00850B8D">
        <w:rPr>
          <w:rFonts w:cs="Arial"/>
          <w:b/>
          <w:szCs w:val="20"/>
          <w:lang w:val="es-ES"/>
        </w:rPr>
        <w:t xml:space="preserve"> TGW duplicará la capacidad de</w:t>
      </w:r>
      <w:r w:rsidR="00E24425">
        <w:rPr>
          <w:rFonts w:cs="Arial"/>
          <w:b/>
          <w:szCs w:val="20"/>
          <w:lang w:val="es-ES"/>
        </w:rPr>
        <w:t xml:space="preserve">l </w:t>
      </w:r>
      <w:r w:rsidR="00850B8D">
        <w:rPr>
          <w:rFonts w:cs="Arial"/>
          <w:b/>
          <w:szCs w:val="20"/>
          <w:lang w:val="es-ES"/>
        </w:rPr>
        <w:t xml:space="preserve">actual sistema intralogístico. </w:t>
      </w:r>
    </w:p>
    <w:p w:rsidR="00850B8D" w:rsidRDefault="00850B8D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517C25" w:rsidRDefault="00457B21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La causa de la </w:t>
      </w:r>
      <w:r w:rsidR="0061055D">
        <w:rPr>
          <w:rFonts w:cs="Arial"/>
          <w:b/>
          <w:szCs w:val="20"/>
          <w:lang w:val="es-ES"/>
        </w:rPr>
        <w:t xml:space="preserve">expansión de </w:t>
      </w:r>
      <w:r w:rsidR="0061055D" w:rsidRPr="007D3CFC">
        <w:rPr>
          <w:rFonts w:cs="Arial"/>
          <w:b/>
          <w:szCs w:val="20"/>
          <w:lang w:val="es-ES"/>
        </w:rPr>
        <w:t>Würth</w:t>
      </w:r>
      <w:r w:rsidR="0061055D">
        <w:rPr>
          <w:rFonts w:cs="Arial"/>
          <w:b/>
          <w:szCs w:val="20"/>
          <w:lang w:val="es-ES"/>
        </w:rPr>
        <w:t xml:space="preserve"> Elektronik</w:t>
      </w:r>
      <w:r w:rsidR="0061055D">
        <w:rPr>
          <w:rFonts w:cs="Arial"/>
          <w:b/>
          <w:szCs w:val="20"/>
          <w:lang w:val="es-ES"/>
        </w:rPr>
        <w:t xml:space="preserve"> eiSos es el rotundo crecimiento de la empresa en los últimos años. </w:t>
      </w:r>
      <w:r w:rsidR="0061055D" w:rsidRPr="007D3CFC">
        <w:rPr>
          <w:rFonts w:cs="Arial"/>
          <w:b/>
          <w:szCs w:val="20"/>
          <w:lang w:val="es-ES"/>
        </w:rPr>
        <w:t>Würth</w:t>
      </w:r>
      <w:r w:rsidR="0061055D">
        <w:rPr>
          <w:rFonts w:cs="Arial"/>
          <w:b/>
          <w:szCs w:val="20"/>
          <w:lang w:val="es-ES"/>
        </w:rPr>
        <w:t xml:space="preserve"> Elektronik</w:t>
      </w:r>
      <w:r w:rsidR="0061055D">
        <w:rPr>
          <w:rFonts w:cs="Arial"/>
          <w:b/>
          <w:szCs w:val="20"/>
          <w:lang w:val="es-ES"/>
        </w:rPr>
        <w:t xml:space="preserve"> eiSos, un grupo de empresas </w:t>
      </w:r>
      <w:r w:rsidR="008B56F1">
        <w:rPr>
          <w:rFonts w:cs="Arial"/>
          <w:b/>
          <w:szCs w:val="20"/>
          <w:lang w:val="es-ES"/>
        </w:rPr>
        <w:t>establecido en Baden-Wurtemberg</w:t>
      </w:r>
      <w:r w:rsidR="00916EFC">
        <w:rPr>
          <w:rFonts w:cs="Arial"/>
          <w:b/>
          <w:szCs w:val="20"/>
          <w:lang w:val="es-ES"/>
        </w:rPr>
        <w:t xml:space="preserve">, Alemania, es uno de los más grandes fabricantes en Europa de componentes electrónicos y electromecánicos y, presume de una impresionante tasa de crecimiento. </w:t>
      </w:r>
      <w:r w:rsidR="00517C25">
        <w:rPr>
          <w:rFonts w:cs="Arial"/>
          <w:b/>
          <w:szCs w:val="20"/>
          <w:lang w:val="es-ES"/>
        </w:rPr>
        <w:t xml:space="preserve">La compañía </w:t>
      </w:r>
      <w:r w:rsidR="002E4886">
        <w:rPr>
          <w:rFonts w:cs="Arial"/>
          <w:b/>
          <w:szCs w:val="20"/>
          <w:lang w:val="es-ES"/>
        </w:rPr>
        <w:t>opera 17 plantas</w:t>
      </w:r>
      <w:r w:rsidR="00517C25">
        <w:rPr>
          <w:rFonts w:cs="Arial"/>
          <w:b/>
          <w:szCs w:val="20"/>
          <w:lang w:val="es-ES"/>
        </w:rPr>
        <w:t xml:space="preserve"> de producción y </w:t>
      </w:r>
      <w:r w:rsidR="008B21B1">
        <w:rPr>
          <w:rFonts w:cs="Arial"/>
          <w:b/>
          <w:szCs w:val="20"/>
          <w:lang w:val="es-ES"/>
        </w:rPr>
        <w:t xml:space="preserve">dispone de una </w:t>
      </w:r>
      <w:r w:rsidR="00517C25">
        <w:rPr>
          <w:rFonts w:cs="Arial"/>
          <w:b/>
          <w:szCs w:val="20"/>
          <w:lang w:val="es-ES"/>
        </w:rPr>
        <w:t xml:space="preserve">fuerza laboral de 6,700 empleados. </w:t>
      </w:r>
    </w:p>
    <w:p w:rsidR="00517C25" w:rsidRPr="00517C25" w:rsidRDefault="00517C25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517C25" w:rsidRPr="00517C25" w:rsidRDefault="00263BD4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Sentando la base para el crecimiento </w:t>
      </w:r>
      <w:r w:rsidR="00517C25" w:rsidRPr="00517C25">
        <w:rPr>
          <w:rFonts w:cs="Arial"/>
          <w:b/>
          <w:szCs w:val="20"/>
          <w:lang w:val="es-ES"/>
        </w:rPr>
        <w:t>en los próximos años</w:t>
      </w:r>
    </w:p>
    <w:p w:rsidR="00263BD4" w:rsidRDefault="00263BD4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517C25" w:rsidRPr="00263BD4" w:rsidRDefault="00263BD4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263BD4">
        <w:rPr>
          <w:rFonts w:cs="Arial"/>
          <w:szCs w:val="20"/>
          <w:lang w:val="es-ES"/>
        </w:rPr>
        <w:t>El almacén de shuttles</w:t>
      </w:r>
      <w:r>
        <w:rPr>
          <w:rFonts w:cs="Arial"/>
          <w:szCs w:val="20"/>
          <w:lang w:val="es-ES"/>
        </w:rPr>
        <w:t xml:space="preserve"> será equipado finalmente con seis pasillos adicionales, de los cuales solo 3 se construyen ahora en este primer paso. </w:t>
      </w:r>
      <w:r w:rsidR="00E93B33">
        <w:rPr>
          <w:rFonts w:cs="Arial"/>
          <w:szCs w:val="20"/>
          <w:lang w:val="es-ES"/>
        </w:rPr>
        <w:t xml:space="preserve">El resto será utilizado como un respaldo para una futura expansión. Adicionalmente, diez nuevas estaciones de picking de pedidos y once estaciones de empacado serán creadas. TGW también suministrará su tecnología para transportadores “KingDrive” ® para cartones y contenedores, incluyendo </w:t>
      </w:r>
      <w:r w:rsidR="00180133">
        <w:rPr>
          <w:rFonts w:cs="Arial"/>
          <w:szCs w:val="20"/>
          <w:lang w:val="es-ES"/>
        </w:rPr>
        <w:t xml:space="preserve">el </w:t>
      </w:r>
      <w:r w:rsidR="00E93B33">
        <w:rPr>
          <w:rFonts w:cs="Arial"/>
          <w:szCs w:val="20"/>
          <w:lang w:val="es-ES"/>
        </w:rPr>
        <w:t xml:space="preserve">control Commander y el WCS. </w:t>
      </w:r>
    </w:p>
    <w:p w:rsidR="00517C25" w:rsidRDefault="00517C25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517C25" w:rsidRDefault="00E93B3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La expansión busca sentar </w:t>
      </w:r>
      <w:r w:rsidR="00D53A4D">
        <w:rPr>
          <w:rFonts w:cs="Arial"/>
          <w:szCs w:val="20"/>
          <w:lang w:val="es-ES"/>
        </w:rPr>
        <w:t>la base para un mayor crecimiento en los próximos años. Al replicar el sistema existente, se debe prestar atención a las interfaces. Los trabajos y las adaptaciones deben realizarse fuera d</w:t>
      </w:r>
      <w:r w:rsidR="00EA6B5C">
        <w:rPr>
          <w:rFonts w:cs="Arial"/>
          <w:szCs w:val="20"/>
          <w:lang w:val="es-ES"/>
        </w:rPr>
        <w:t xml:space="preserve">el horario laboral, </w:t>
      </w:r>
      <w:r w:rsidR="00180133">
        <w:rPr>
          <w:rFonts w:cs="Arial"/>
          <w:szCs w:val="20"/>
          <w:lang w:val="es-ES"/>
        </w:rPr>
        <w:t>por medio de</w:t>
      </w:r>
      <w:r w:rsidR="00EA6B5C">
        <w:rPr>
          <w:rFonts w:cs="Arial"/>
          <w:szCs w:val="20"/>
          <w:lang w:val="es-ES"/>
        </w:rPr>
        <w:t xml:space="preserve"> ventanas </w:t>
      </w:r>
      <w:r w:rsidR="00942596">
        <w:rPr>
          <w:rFonts w:cs="Arial"/>
          <w:szCs w:val="20"/>
          <w:lang w:val="es-ES"/>
        </w:rPr>
        <w:t xml:space="preserve">de </w:t>
      </w:r>
      <w:r w:rsidR="00EA6B5C">
        <w:rPr>
          <w:rFonts w:cs="Arial"/>
          <w:szCs w:val="20"/>
          <w:lang w:val="es-ES"/>
        </w:rPr>
        <w:t xml:space="preserve">tiempo limitado para la parada del sistema. </w:t>
      </w:r>
    </w:p>
    <w:p w:rsidR="00EA6B5C" w:rsidRDefault="00EA6B5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EA6B5C" w:rsidRDefault="00EA6B5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7E3FFD" w:rsidRDefault="007E3FFD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EA6B5C" w:rsidRPr="00EA6B5C" w:rsidRDefault="00EA6B5C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EA6B5C">
        <w:rPr>
          <w:rFonts w:cs="Arial"/>
          <w:b/>
          <w:szCs w:val="20"/>
          <w:lang w:val="es-ES"/>
        </w:rPr>
        <w:t>Coste total de propiedad</w:t>
      </w:r>
    </w:p>
    <w:p w:rsidR="007E3FFD" w:rsidRDefault="007E3FFD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EA6B5C" w:rsidRDefault="00EA6B5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“El hecho que </w:t>
      </w:r>
      <w:r w:rsidRPr="00EA6B5C">
        <w:rPr>
          <w:rFonts w:cs="Arial"/>
          <w:szCs w:val="20"/>
          <w:lang w:val="es-ES"/>
        </w:rPr>
        <w:t>Würth Elektronik</w:t>
      </w:r>
      <w:r>
        <w:rPr>
          <w:rFonts w:cs="Arial"/>
          <w:szCs w:val="20"/>
          <w:lang w:val="es-ES"/>
        </w:rPr>
        <w:t xml:space="preserve"> </w:t>
      </w:r>
      <w:r w:rsidR="00D23A4E">
        <w:rPr>
          <w:rFonts w:cs="Arial"/>
          <w:szCs w:val="20"/>
          <w:lang w:val="es-ES"/>
        </w:rPr>
        <w:t xml:space="preserve">eiSos nuevamente ha escogido a TGW como socio para tan grande expansión es una enorme señal de confianza y una gran confirmación </w:t>
      </w:r>
      <w:r w:rsidR="00F62F6D">
        <w:rPr>
          <w:rFonts w:cs="Arial"/>
          <w:szCs w:val="20"/>
          <w:lang w:val="es-ES"/>
        </w:rPr>
        <w:t xml:space="preserve">de nuestro trabajo,” afirma Christoph Wolkerstorfer, CSO de TGW Logistics Group. “El diseño escalable fue un </w:t>
      </w:r>
      <w:r w:rsidR="008F4EA5">
        <w:rPr>
          <w:rFonts w:cs="Arial"/>
          <w:szCs w:val="20"/>
          <w:lang w:val="es-ES"/>
        </w:rPr>
        <w:t xml:space="preserve">estándar </w:t>
      </w:r>
      <w:r w:rsidR="00F62F6D">
        <w:rPr>
          <w:rFonts w:cs="Arial"/>
          <w:szCs w:val="20"/>
          <w:lang w:val="es-ES"/>
        </w:rPr>
        <w:t xml:space="preserve">esencial para confiar en las competencias de TGW desde el inicio. </w:t>
      </w:r>
      <w:r w:rsidR="00041537">
        <w:rPr>
          <w:rFonts w:cs="Arial"/>
          <w:szCs w:val="20"/>
          <w:lang w:val="es-ES"/>
        </w:rPr>
        <w:t>El diseño</w:t>
      </w:r>
      <w:r w:rsidR="004D0DB5">
        <w:rPr>
          <w:rFonts w:cs="Arial"/>
          <w:szCs w:val="20"/>
          <w:lang w:val="es-ES"/>
        </w:rPr>
        <w:t xml:space="preserve"> </w:t>
      </w:r>
      <w:r w:rsidR="0074283A">
        <w:rPr>
          <w:rFonts w:cs="Arial"/>
          <w:szCs w:val="20"/>
          <w:lang w:val="es-ES"/>
        </w:rPr>
        <w:t xml:space="preserve">actual del proyecto ya toma en consideración una posible tercera etapa de expansión en el 2023”.  A fin de poder utilizar tantas </w:t>
      </w:r>
      <w:r w:rsidR="00EA2DB9">
        <w:rPr>
          <w:rFonts w:cs="Arial"/>
          <w:szCs w:val="20"/>
          <w:lang w:val="es-ES"/>
        </w:rPr>
        <w:t>piezas idénticas como sea posible,</w:t>
      </w:r>
      <w:r w:rsidR="00F7229C">
        <w:rPr>
          <w:rFonts w:cs="Arial"/>
          <w:szCs w:val="20"/>
          <w:lang w:val="es-ES"/>
        </w:rPr>
        <w:t xml:space="preserve"> </w:t>
      </w:r>
      <w:r w:rsidR="00F7229C">
        <w:rPr>
          <w:rFonts w:cs="Arial"/>
          <w:szCs w:val="20"/>
          <w:lang w:val="es-ES"/>
        </w:rPr>
        <w:t>los componentes utilizados se basan en la soluci</w:t>
      </w:r>
      <w:r w:rsidR="00F7229C">
        <w:rPr>
          <w:rFonts w:cs="Arial"/>
          <w:szCs w:val="20"/>
          <w:lang w:val="es-ES"/>
        </w:rPr>
        <w:t xml:space="preserve">ón del año 2014, </w:t>
      </w:r>
      <w:r w:rsidR="00EA2DB9">
        <w:rPr>
          <w:rFonts w:cs="Arial"/>
          <w:szCs w:val="20"/>
          <w:lang w:val="es-ES"/>
        </w:rPr>
        <w:t xml:space="preserve">impactando </w:t>
      </w:r>
      <w:r w:rsidR="00DE5181">
        <w:rPr>
          <w:rFonts w:cs="Arial"/>
          <w:szCs w:val="20"/>
          <w:lang w:val="es-ES"/>
        </w:rPr>
        <w:t xml:space="preserve">así </w:t>
      </w:r>
      <w:r w:rsidR="00EA2DB9">
        <w:rPr>
          <w:rFonts w:cs="Arial"/>
          <w:szCs w:val="20"/>
          <w:lang w:val="es-ES"/>
        </w:rPr>
        <w:t>de manera posit</w:t>
      </w:r>
      <w:r w:rsidR="00F7229C">
        <w:rPr>
          <w:rFonts w:cs="Arial"/>
          <w:szCs w:val="20"/>
          <w:lang w:val="es-ES"/>
        </w:rPr>
        <w:t>iva el coste total de propiedad.</w:t>
      </w:r>
      <w:r w:rsidR="00EA2DB9">
        <w:rPr>
          <w:rFonts w:cs="Arial"/>
          <w:szCs w:val="20"/>
          <w:lang w:val="es-ES"/>
        </w:rPr>
        <w:t xml:space="preserve"> </w:t>
      </w:r>
      <w:r w:rsidR="00041537">
        <w:rPr>
          <w:rFonts w:cs="Arial"/>
          <w:szCs w:val="20"/>
          <w:lang w:val="es-ES"/>
        </w:rPr>
        <w:t xml:space="preserve"> </w:t>
      </w:r>
    </w:p>
    <w:p w:rsidR="00EA6B5C" w:rsidRDefault="00EA6B5C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041537" w:rsidRPr="00041537" w:rsidRDefault="00041537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041537">
        <w:rPr>
          <w:rFonts w:cs="Arial"/>
          <w:b/>
          <w:szCs w:val="20"/>
          <w:lang w:val="es-ES"/>
        </w:rPr>
        <w:t xml:space="preserve">Más de lo que se puede esperar </w:t>
      </w:r>
    </w:p>
    <w:p w:rsidR="00041537" w:rsidRDefault="00041537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E050EC" w:rsidRDefault="00AB63F7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AB63F7">
        <w:rPr>
          <w:rFonts w:cs="Arial"/>
          <w:szCs w:val="20"/>
          <w:lang w:val="es-ES"/>
        </w:rPr>
        <w:t>El suministro</w:t>
      </w:r>
      <w:r>
        <w:rPr>
          <w:rFonts w:cs="Arial"/>
          <w:szCs w:val="20"/>
          <w:lang w:val="es-ES"/>
        </w:rPr>
        <w:t xml:space="preserve"> de todas las piezas desde</w:t>
      </w:r>
      <w:r w:rsidR="00F4088C">
        <w:rPr>
          <w:rFonts w:cs="Arial"/>
          <w:szCs w:val="20"/>
          <w:lang w:val="es-ES"/>
        </w:rPr>
        <w:t xml:space="preserve"> almacén </w:t>
      </w:r>
      <w:r>
        <w:rPr>
          <w:rFonts w:cs="Arial"/>
          <w:szCs w:val="20"/>
          <w:lang w:val="es-ES"/>
        </w:rPr>
        <w:t xml:space="preserve">es decisivo </w:t>
      </w:r>
      <w:r w:rsidR="00F4088C">
        <w:rPr>
          <w:rFonts w:cs="Arial"/>
          <w:szCs w:val="20"/>
          <w:lang w:val="es-ES"/>
        </w:rPr>
        <w:t xml:space="preserve">para el concepto de </w:t>
      </w:r>
      <w:r w:rsidRPr="00AB63F7">
        <w:rPr>
          <w:rFonts w:cs="Arial"/>
          <w:szCs w:val="20"/>
          <w:lang w:val="es-ES"/>
        </w:rPr>
        <w:t>Würth Elektronik</w:t>
      </w:r>
      <w:r w:rsidR="00F4088C">
        <w:rPr>
          <w:rFonts w:cs="Arial"/>
          <w:szCs w:val="20"/>
          <w:lang w:val="es-ES"/>
        </w:rPr>
        <w:t xml:space="preserve"> </w:t>
      </w:r>
      <w:r w:rsidR="00976A41">
        <w:rPr>
          <w:rFonts w:cs="Arial"/>
          <w:szCs w:val="20"/>
          <w:lang w:val="es-ES"/>
        </w:rPr>
        <w:t xml:space="preserve">eiSos </w:t>
      </w:r>
      <w:r w:rsidR="00F4088C">
        <w:rPr>
          <w:rFonts w:cs="Arial"/>
          <w:szCs w:val="20"/>
          <w:lang w:val="es-ES"/>
        </w:rPr>
        <w:t xml:space="preserve">sobre la </w:t>
      </w:r>
      <w:r w:rsidR="00976A41">
        <w:rPr>
          <w:rFonts w:cs="Arial"/>
          <w:szCs w:val="20"/>
          <w:lang w:val="es-ES"/>
        </w:rPr>
        <w:t xml:space="preserve">orientación del </w:t>
      </w:r>
      <w:r w:rsidR="00F4088C">
        <w:rPr>
          <w:rFonts w:cs="Arial"/>
          <w:szCs w:val="20"/>
          <w:lang w:val="es-ES"/>
        </w:rPr>
        <w:t xml:space="preserve">cliente, que va más allá </w:t>
      </w:r>
      <w:r w:rsidR="00E050EC">
        <w:rPr>
          <w:rFonts w:cs="Arial"/>
          <w:szCs w:val="20"/>
          <w:lang w:val="es-ES"/>
        </w:rPr>
        <w:t xml:space="preserve">de lo que es común en la industria – “más de lo esperado” es el lema de la empresa. </w:t>
      </w:r>
    </w:p>
    <w:p w:rsidR="00E050EC" w:rsidRDefault="00E050EC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EA2DB9" w:rsidRPr="00AB63F7" w:rsidRDefault="00E050EC" w:rsidP="00AB63F7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“Estamos sumamente complacidos</w:t>
      </w:r>
      <w:r w:rsidR="00CD1DF5">
        <w:rPr>
          <w:rFonts w:cs="Arial"/>
          <w:szCs w:val="20"/>
          <w:lang w:val="es-ES"/>
        </w:rPr>
        <w:t xml:space="preserve"> con el trabajo de TGW; </w:t>
      </w:r>
      <w:bookmarkStart w:id="0" w:name="_GoBack"/>
      <w:bookmarkEnd w:id="0"/>
      <w:r w:rsidR="00720AB3">
        <w:rPr>
          <w:rFonts w:cs="Arial"/>
          <w:szCs w:val="20"/>
          <w:lang w:val="es-ES"/>
        </w:rPr>
        <w:t>el sistema ha demostrado su</w:t>
      </w:r>
      <w:r w:rsidR="00B81192">
        <w:rPr>
          <w:rFonts w:cs="Arial"/>
          <w:szCs w:val="20"/>
          <w:lang w:val="es-ES"/>
        </w:rPr>
        <w:t xml:space="preserve"> capacidad – teniendo en cuenta </w:t>
      </w:r>
      <w:r w:rsidR="00A83344">
        <w:rPr>
          <w:rFonts w:cs="Arial"/>
          <w:szCs w:val="20"/>
          <w:lang w:val="es-ES"/>
        </w:rPr>
        <w:t>que nuestra</w:t>
      </w:r>
      <w:r w:rsidR="00B81192">
        <w:rPr>
          <w:rFonts w:cs="Arial"/>
          <w:szCs w:val="20"/>
          <w:lang w:val="es-ES"/>
        </w:rPr>
        <w:t xml:space="preserve"> política de empresa</w:t>
      </w:r>
      <w:r w:rsidR="00A83344">
        <w:rPr>
          <w:rFonts w:cs="Arial"/>
          <w:szCs w:val="20"/>
          <w:lang w:val="es-ES"/>
        </w:rPr>
        <w:t xml:space="preserve"> genera un gran número de salidas del almacén: Nosotros enviamos muestras </w:t>
      </w:r>
      <w:r w:rsidR="00F956F9">
        <w:rPr>
          <w:rFonts w:cs="Arial"/>
          <w:szCs w:val="20"/>
          <w:lang w:val="es-ES"/>
        </w:rPr>
        <w:t>gratuitas</w:t>
      </w:r>
      <w:r w:rsidR="00F956F9">
        <w:rPr>
          <w:rFonts w:cs="Arial"/>
          <w:szCs w:val="20"/>
          <w:lang w:val="es-ES"/>
        </w:rPr>
        <w:t xml:space="preserve"> </w:t>
      </w:r>
      <w:r w:rsidR="00A83344">
        <w:rPr>
          <w:rFonts w:cs="Arial"/>
          <w:szCs w:val="20"/>
          <w:lang w:val="es-ES"/>
        </w:rPr>
        <w:t>de componentes a los programadores y no tenemos cantidad mínima de pedido,” explica Thorsten Rollb</w:t>
      </w:r>
      <w:r w:rsidR="00A83344" w:rsidRPr="00A83344">
        <w:rPr>
          <w:rFonts w:cs="Arial"/>
          <w:szCs w:val="20"/>
          <w:lang w:val="es-ES"/>
        </w:rPr>
        <w:t>ü</w:t>
      </w:r>
      <w:r w:rsidR="00A83344">
        <w:rPr>
          <w:rFonts w:cs="Arial"/>
          <w:szCs w:val="20"/>
          <w:lang w:val="es-ES"/>
        </w:rPr>
        <w:t>hler, Project manager para la expansión del almacén en W</w:t>
      </w:r>
      <w:r w:rsidR="00A83344" w:rsidRPr="00A83344">
        <w:rPr>
          <w:rFonts w:cs="Arial"/>
          <w:szCs w:val="20"/>
          <w:lang w:val="es-ES"/>
        </w:rPr>
        <w:t>ürth Elektronik</w:t>
      </w:r>
      <w:r w:rsidR="00A83344">
        <w:rPr>
          <w:rFonts w:cs="Arial"/>
          <w:szCs w:val="20"/>
          <w:lang w:val="es-ES"/>
        </w:rPr>
        <w:t xml:space="preserve"> eiSos. “TGW nuevamente nos proporcionará un sistema capaz de crecer con nosotros, a fin de que nuestro centro logístico continúe cumpliendo </w:t>
      </w:r>
      <w:r w:rsidR="00D81F0C">
        <w:rPr>
          <w:rFonts w:cs="Arial"/>
          <w:szCs w:val="20"/>
          <w:lang w:val="es-ES"/>
        </w:rPr>
        <w:t xml:space="preserve">con </w:t>
      </w:r>
      <w:r w:rsidR="00A83344">
        <w:rPr>
          <w:rFonts w:cs="Arial"/>
          <w:szCs w:val="20"/>
          <w:lang w:val="es-ES"/>
        </w:rPr>
        <w:t xml:space="preserve">nuestros estándares de calidad.   </w:t>
      </w:r>
      <w:r w:rsidR="00720AB3">
        <w:rPr>
          <w:rFonts w:cs="Arial"/>
          <w:szCs w:val="20"/>
          <w:lang w:val="es-ES"/>
        </w:rPr>
        <w:t xml:space="preserve"> </w:t>
      </w:r>
      <w:r w:rsidR="006E09EA">
        <w:rPr>
          <w:rFonts w:cs="Arial"/>
          <w:szCs w:val="20"/>
          <w:lang w:val="es-ES"/>
        </w:rPr>
        <w:t xml:space="preserve">   </w:t>
      </w:r>
      <w:r>
        <w:rPr>
          <w:rFonts w:cs="Arial"/>
          <w:szCs w:val="20"/>
          <w:lang w:val="es-ES"/>
        </w:rPr>
        <w:t xml:space="preserve">  </w:t>
      </w:r>
      <w:r w:rsidR="00F4088C">
        <w:rPr>
          <w:rFonts w:cs="Arial"/>
          <w:szCs w:val="20"/>
          <w:lang w:val="es-ES"/>
        </w:rPr>
        <w:t xml:space="preserve"> </w:t>
      </w:r>
    </w:p>
    <w:p w:rsidR="00CE6BA4" w:rsidRPr="00726D2B" w:rsidRDefault="00886826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    </w:t>
      </w:r>
      <w:r w:rsidR="00F8522F">
        <w:rPr>
          <w:rFonts w:cs="Arial"/>
          <w:szCs w:val="20"/>
          <w:lang w:val="es-ES"/>
        </w:rPr>
        <w:t xml:space="preserve"> </w:t>
      </w:r>
      <w:r w:rsidR="00501A34">
        <w:rPr>
          <w:rFonts w:cs="Arial"/>
          <w:szCs w:val="20"/>
          <w:lang w:val="es-ES"/>
        </w:rPr>
        <w:t xml:space="preserve"> </w:t>
      </w:r>
      <w:r w:rsidR="005077BF">
        <w:rPr>
          <w:rFonts w:cs="Arial"/>
          <w:szCs w:val="20"/>
          <w:lang w:val="es-ES"/>
        </w:rPr>
        <w:t xml:space="preserve"> </w:t>
      </w:r>
      <w:r w:rsidR="00285F90">
        <w:rPr>
          <w:rFonts w:cs="Arial"/>
          <w:szCs w:val="20"/>
          <w:lang w:val="es-ES"/>
        </w:rPr>
        <w:t xml:space="preserve"> </w:t>
      </w:r>
      <w:r w:rsidR="00683E6E">
        <w:rPr>
          <w:rFonts w:cs="Arial"/>
          <w:szCs w:val="20"/>
          <w:lang w:val="es-ES"/>
        </w:rPr>
        <w:t xml:space="preserve"> </w:t>
      </w:r>
      <w:r w:rsidR="009C6C24">
        <w:rPr>
          <w:rFonts w:cs="Arial"/>
          <w:szCs w:val="20"/>
          <w:lang w:val="es-ES"/>
        </w:rPr>
        <w:t xml:space="preserve">  </w:t>
      </w:r>
      <w:r w:rsidR="006D5550">
        <w:rPr>
          <w:rFonts w:cs="Arial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C0B" w:rsidRDefault="00A15F5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E1754C" w:rsidRDefault="001D0FC9" w:rsidP="00A21E4A">
      <w:pPr>
        <w:spacing w:line="360" w:lineRule="auto"/>
        <w:ind w:left="0" w:right="1843"/>
        <w:rPr>
          <w:b/>
          <w:sz w:val="22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C05457" w:rsidRDefault="00C05457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0359D5" w:rsidRDefault="000359D5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0359D5" w:rsidRDefault="000359D5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0359D5" w:rsidRPr="00852C0B" w:rsidRDefault="000359D5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171CE">
        <w:rPr>
          <w:rFonts w:cs="Arial"/>
          <w:szCs w:val="20"/>
          <w:lang w:val="en-AU"/>
        </w:rPr>
        <w:t>Ph</w:t>
      </w:r>
      <w:proofErr w:type="spellEnd"/>
      <w:r w:rsidRPr="00E171CE">
        <w:rPr>
          <w:rFonts w:cs="Arial"/>
          <w:szCs w:val="20"/>
          <w:lang w:val="en-AU"/>
        </w:rPr>
        <w:t>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F52" w:rsidRDefault="00A15F52" w:rsidP="00764006">
      <w:pPr>
        <w:spacing w:line="240" w:lineRule="auto"/>
      </w:pPr>
      <w:r>
        <w:separator/>
      </w:r>
    </w:p>
  </w:endnote>
  <w:endnote w:type="continuationSeparator" w:id="0">
    <w:p w:rsidR="00A15F52" w:rsidRDefault="00A15F5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CD1DF5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CD1DF5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F52" w:rsidRDefault="00A15F52" w:rsidP="00764006">
      <w:pPr>
        <w:spacing w:line="240" w:lineRule="auto"/>
      </w:pPr>
      <w:r>
        <w:separator/>
      </w:r>
    </w:p>
  </w:footnote>
  <w:footnote w:type="continuationSeparator" w:id="0">
    <w:p w:rsidR="00A15F52" w:rsidRDefault="00A15F5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2042"/>
    <w:multiLevelType w:val="hybridMultilevel"/>
    <w:tmpl w:val="A0C89CFA"/>
    <w:lvl w:ilvl="0" w:tplc="B066E3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17931"/>
    <w:rsid w:val="000220DD"/>
    <w:rsid w:val="000359D5"/>
    <w:rsid w:val="00035A7F"/>
    <w:rsid w:val="000362EF"/>
    <w:rsid w:val="00041537"/>
    <w:rsid w:val="00045685"/>
    <w:rsid w:val="00045C9C"/>
    <w:rsid w:val="00045F47"/>
    <w:rsid w:val="00046408"/>
    <w:rsid w:val="00047282"/>
    <w:rsid w:val="00064C49"/>
    <w:rsid w:val="000650A4"/>
    <w:rsid w:val="0007311D"/>
    <w:rsid w:val="00083B2A"/>
    <w:rsid w:val="00086319"/>
    <w:rsid w:val="00086385"/>
    <w:rsid w:val="00086962"/>
    <w:rsid w:val="00090D1F"/>
    <w:rsid w:val="0009577E"/>
    <w:rsid w:val="00095936"/>
    <w:rsid w:val="00095B8E"/>
    <w:rsid w:val="000A267E"/>
    <w:rsid w:val="000A6CE7"/>
    <w:rsid w:val="000B388C"/>
    <w:rsid w:val="000B65C7"/>
    <w:rsid w:val="000C38EE"/>
    <w:rsid w:val="000C53E3"/>
    <w:rsid w:val="000C794F"/>
    <w:rsid w:val="000D32EB"/>
    <w:rsid w:val="000E20AF"/>
    <w:rsid w:val="000E2767"/>
    <w:rsid w:val="000E33BA"/>
    <w:rsid w:val="000E33FB"/>
    <w:rsid w:val="000E3927"/>
    <w:rsid w:val="000E611E"/>
    <w:rsid w:val="000F45D5"/>
    <w:rsid w:val="000F49F1"/>
    <w:rsid w:val="000F6CC2"/>
    <w:rsid w:val="000F750C"/>
    <w:rsid w:val="00100BDA"/>
    <w:rsid w:val="00102128"/>
    <w:rsid w:val="00102353"/>
    <w:rsid w:val="00103222"/>
    <w:rsid w:val="00103B57"/>
    <w:rsid w:val="00106523"/>
    <w:rsid w:val="00114D8F"/>
    <w:rsid w:val="00114EE0"/>
    <w:rsid w:val="00121500"/>
    <w:rsid w:val="00121FF2"/>
    <w:rsid w:val="0012627D"/>
    <w:rsid w:val="0012782F"/>
    <w:rsid w:val="00131A55"/>
    <w:rsid w:val="00132095"/>
    <w:rsid w:val="001338DB"/>
    <w:rsid w:val="00137429"/>
    <w:rsid w:val="00142015"/>
    <w:rsid w:val="00142599"/>
    <w:rsid w:val="00142D0C"/>
    <w:rsid w:val="00143EBA"/>
    <w:rsid w:val="00145F4F"/>
    <w:rsid w:val="00147C5F"/>
    <w:rsid w:val="00152760"/>
    <w:rsid w:val="001532FC"/>
    <w:rsid w:val="00155AE9"/>
    <w:rsid w:val="00156808"/>
    <w:rsid w:val="0016055C"/>
    <w:rsid w:val="00162856"/>
    <w:rsid w:val="00165988"/>
    <w:rsid w:val="00172D7D"/>
    <w:rsid w:val="001779E7"/>
    <w:rsid w:val="00180133"/>
    <w:rsid w:val="00183067"/>
    <w:rsid w:val="001842A1"/>
    <w:rsid w:val="00185FCF"/>
    <w:rsid w:val="001870DC"/>
    <w:rsid w:val="0019186D"/>
    <w:rsid w:val="00191D7D"/>
    <w:rsid w:val="00194111"/>
    <w:rsid w:val="00195BA1"/>
    <w:rsid w:val="00197459"/>
    <w:rsid w:val="001977E9"/>
    <w:rsid w:val="0019780B"/>
    <w:rsid w:val="001A09CE"/>
    <w:rsid w:val="001A4C2B"/>
    <w:rsid w:val="001A66B3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C79EA"/>
    <w:rsid w:val="001D0FC9"/>
    <w:rsid w:val="001D7887"/>
    <w:rsid w:val="001E0008"/>
    <w:rsid w:val="001E6404"/>
    <w:rsid w:val="001F01F2"/>
    <w:rsid w:val="001F0660"/>
    <w:rsid w:val="001F2A46"/>
    <w:rsid w:val="001F6C33"/>
    <w:rsid w:val="0020344F"/>
    <w:rsid w:val="00203677"/>
    <w:rsid w:val="002052B7"/>
    <w:rsid w:val="0020569B"/>
    <w:rsid w:val="00214A19"/>
    <w:rsid w:val="002177D4"/>
    <w:rsid w:val="00220DA8"/>
    <w:rsid w:val="00223299"/>
    <w:rsid w:val="00223EA8"/>
    <w:rsid w:val="00224CD0"/>
    <w:rsid w:val="002360EE"/>
    <w:rsid w:val="0023663F"/>
    <w:rsid w:val="00242DB6"/>
    <w:rsid w:val="00245527"/>
    <w:rsid w:val="00245843"/>
    <w:rsid w:val="00250BA2"/>
    <w:rsid w:val="00253D4A"/>
    <w:rsid w:val="00262F29"/>
    <w:rsid w:val="00263BD4"/>
    <w:rsid w:val="002640CB"/>
    <w:rsid w:val="0026487A"/>
    <w:rsid w:val="00265358"/>
    <w:rsid w:val="00273328"/>
    <w:rsid w:val="00274625"/>
    <w:rsid w:val="00274CC5"/>
    <w:rsid w:val="0028163C"/>
    <w:rsid w:val="002820AB"/>
    <w:rsid w:val="00282E19"/>
    <w:rsid w:val="002833E8"/>
    <w:rsid w:val="00285C77"/>
    <w:rsid w:val="00285F90"/>
    <w:rsid w:val="002863B1"/>
    <w:rsid w:val="00287AC7"/>
    <w:rsid w:val="00294822"/>
    <w:rsid w:val="00294D62"/>
    <w:rsid w:val="002A0EEA"/>
    <w:rsid w:val="002A1224"/>
    <w:rsid w:val="002A19B6"/>
    <w:rsid w:val="002A3009"/>
    <w:rsid w:val="002A4325"/>
    <w:rsid w:val="002A46BC"/>
    <w:rsid w:val="002A4E0B"/>
    <w:rsid w:val="002A564B"/>
    <w:rsid w:val="002B01D3"/>
    <w:rsid w:val="002C0149"/>
    <w:rsid w:val="002C1923"/>
    <w:rsid w:val="002C36E5"/>
    <w:rsid w:val="002C69C9"/>
    <w:rsid w:val="002D319B"/>
    <w:rsid w:val="002D4089"/>
    <w:rsid w:val="002D6158"/>
    <w:rsid w:val="002E3D19"/>
    <w:rsid w:val="002E4886"/>
    <w:rsid w:val="002F2DB7"/>
    <w:rsid w:val="002F3D6F"/>
    <w:rsid w:val="002F50F2"/>
    <w:rsid w:val="00300A1C"/>
    <w:rsid w:val="003107A7"/>
    <w:rsid w:val="00310975"/>
    <w:rsid w:val="00314A98"/>
    <w:rsid w:val="00315758"/>
    <w:rsid w:val="00320511"/>
    <w:rsid w:val="00321F9B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53A88"/>
    <w:rsid w:val="00355E79"/>
    <w:rsid w:val="00356776"/>
    <w:rsid w:val="00365345"/>
    <w:rsid w:val="00367F43"/>
    <w:rsid w:val="0037168C"/>
    <w:rsid w:val="003742FE"/>
    <w:rsid w:val="00377F06"/>
    <w:rsid w:val="00381E9E"/>
    <w:rsid w:val="00382EDF"/>
    <w:rsid w:val="00385DAF"/>
    <w:rsid w:val="003863A4"/>
    <w:rsid w:val="00386447"/>
    <w:rsid w:val="00386B3D"/>
    <w:rsid w:val="00391216"/>
    <w:rsid w:val="0039221F"/>
    <w:rsid w:val="00393670"/>
    <w:rsid w:val="003937AD"/>
    <w:rsid w:val="003A1305"/>
    <w:rsid w:val="003A35D1"/>
    <w:rsid w:val="003A3D40"/>
    <w:rsid w:val="003A4F91"/>
    <w:rsid w:val="003A58D4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C3E8C"/>
    <w:rsid w:val="003C5565"/>
    <w:rsid w:val="003D3982"/>
    <w:rsid w:val="003E0DC6"/>
    <w:rsid w:val="003E12C8"/>
    <w:rsid w:val="003E1FFC"/>
    <w:rsid w:val="003E2941"/>
    <w:rsid w:val="003E3F4D"/>
    <w:rsid w:val="003E6164"/>
    <w:rsid w:val="003F0881"/>
    <w:rsid w:val="003F4BF5"/>
    <w:rsid w:val="00400BC8"/>
    <w:rsid w:val="004022C2"/>
    <w:rsid w:val="00406F71"/>
    <w:rsid w:val="004104A8"/>
    <w:rsid w:val="00413A1A"/>
    <w:rsid w:val="00420048"/>
    <w:rsid w:val="0042007B"/>
    <w:rsid w:val="00421BE2"/>
    <w:rsid w:val="004242C5"/>
    <w:rsid w:val="004265B6"/>
    <w:rsid w:val="00426622"/>
    <w:rsid w:val="004272DB"/>
    <w:rsid w:val="00427466"/>
    <w:rsid w:val="004277EE"/>
    <w:rsid w:val="00431015"/>
    <w:rsid w:val="004317EC"/>
    <w:rsid w:val="0043387C"/>
    <w:rsid w:val="00435DBC"/>
    <w:rsid w:val="00440DC9"/>
    <w:rsid w:val="00442620"/>
    <w:rsid w:val="004477DB"/>
    <w:rsid w:val="00451FDA"/>
    <w:rsid w:val="0045432B"/>
    <w:rsid w:val="00456A9F"/>
    <w:rsid w:val="00457B21"/>
    <w:rsid w:val="004610E8"/>
    <w:rsid w:val="00462574"/>
    <w:rsid w:val="00463BC2"/>
    <w:rsid w:val="004647FF"/>
    <w:rsid w:val="00464CEA"/>
    <w:rsid w:val="00464F70"/>
    <w:rsid w:val="00465704"/>
    <w:rsid w:val="004713CE"/>
    <w:rsid w:val="004746BE"/>
    <w:rsid w:val="0047613B"/>
    <w:rsid w:val="00477D41"/>
    <w:rsid w:val="004832B0"/>
    <w:rsid w:val="00483405"/>
    <w:rsid w:val="00485F75"/>
    <w:rsid w:val="0049038F"/>
    <w:rsid w:val="00494C80"/>
    <w:rsid w:val="00494C82"/>
    <w:rsid w:val="0049566D"/>
    <w:rsid w:val="00496B29"/>
    <w:rsid w:val="004A2262"/>
    <w:rsid w:val="004A3953"/>
    <w:rsid w:val="004A3FD4"/>
    <w:rsid w:val="004B1020"/>
    <w:rsid w:val="004B219C"/>
    <w:rsid w:val="004B3F79"/>
    <w:rsid w:val="004B70F5"/>
    <w:rsid w:val="004B7DA1"/>
    <w:rsid w:val="004B7E0F"/>
    <w:rsid w:val="004C4778"/>
    <w:rsid w:val="004C5917"/>
    <w:rsid w:val="004C6217"/>
    <w:rsid w:val="004D0DB5"/>
    <w:rsid w:val="004D1613"/>
    <w:rsid w:val="004D2C6D"/>
    <w:rsid w:val="004D3D8C"/>
    <w:rsid w:val="004F0C8A"/>
    <w:rsid w:val="004F1E92"/>
    <w:rsid w:val="004F6ECF"/>
    <w:rsid w:val="0050153C"/>
    <w:rsid w:val="00501A34"/>
    <w:rsid w:val="005058E3"/>
    <w:rsid w:val="005077BF"/>
    <w:rsid w:val="0051036C"/>
    <w:rsid w:val="005121B9"/>
    <w:rsid w:val="005136AB"/>
    <w:rsid w:val="00513EED"/>
    <w:rsid w:val="00515151"/>
    <w:rsid w:val="00517C25"/>
    <w:rsid w:val="00522517"/>
    <w:rsid w:val="00523149"/>
    <w:rsid w:val="005316BF"/>
    <w:rsid w:val="00534818"/>
    <w:rsid w:val="00534D59"/>
    <w:rsid w:val="005408E1"/>
    <w:rsid w:val="00541A02"/>
    <w:rsid w:val="00545BF8"/>
    <w:rsid w:val="00547B31"/>
    <w:rsid w:val="00552547"/>
    <w:rsid w:val="005534D9"/>
    <w:rsid w:val="00554AA8"/>
    <w:rsid w:val="005558C1"/>
    <w:rsid w:val="00560A7A"/>
    <w:rsid w:val="0056459D"/>
    <w:rsid w:val="00571727"/>
    <w:rsid w:val="00572ACA"/>
    <w:rsid w:val="00574AF2"/>
    <w:rsid w:val="00575076"/>
    <w:rsid w:val="00575440"/>
    <w:rsid w:val="00583B10"/>
    <w:rsid w:val="0058443D"/>
    <w:rsid w:val="00585363"/>
    <w:rsid w:val="00585489"/>
    <w:rsid w:val="005862D9"/>
    <w:rsid w:val="005863D4"/>
    <w:rsid w:val="00590A42"/>
    <w:rsid w:val="00593FE1"/>
    <w:rsid w:val="00595F5F"/>
    <w:rsid w:val="005A42B3"/>
    <w:rsid w:val="005A4860"/>
    <w:rsid w:val="005B2152"/>
    <w:rsid w:val="005B3F84"/>
    <w:rsid w:val="005B4AC2"/>
    <w:rsid w:val="005B5337"/>
    <w:rsid w:val="005C0DCC"/>
    <w:rsid w:val="005C2355"/>
    <w:rsid w:val="005C52BE"/>
    <w:rsid w:val="005D0C18"/>
    <w:rsid w:val="005D56DA"/>
    <w:rsid w:val="005D71EC"/>
    <w:rsid w:val="005E2C94"/>
    <w:rsid w:val="005E3AC7"/>
    <w:rsid w:val="005E5427"/>
    <w:rsid w:val="005F091D"/>
    <w:rsid w:val="005F0999"/>
    <w:rsid w:val="005F0CD7"/>
    <w:rsid w:val="005F1EA6"/>
    <w:rsid w:val="005F222B"/>
    <w:rsid w:val="005F3462"/>
    <w:rsid w:val="005F366F"/>
    <w:rsid w:val="006037FB"/>
    <w:rsid w:val="00606EB8"/>
    <w:rsid w:val="0060742B"/>
    <w:rsid w:val="0061055D"/>
    <w:rsid w:val="00610D92"/>
    <w:rsid w:val="00612153"/>
    <w:rsid w:val="00614B22"/>
    <w:rsid w:val="00614DE7"/>
    <w:rsid w:val="006150A8"/>
    <w:rsid w:val="006156C8"/>
    <w:rsid w:val="006159E5"/>
    <w:rsid w:val="00617806"/>
    <w:rsid w:val="00620A28"/>
    <w:rsid w:val="00621925"/>
    <w:rsid w:val="00623EDB"/>
    <w:rsid w:val="006250CF"/>
    <w:rsid w:val="0062546A"/>
    <w:rsid w:val="00625936"/>
    <w:rsid w:val="00625B35"/>
    <w:rsid w:val="00626565"/>
    <w:rsid w:val="006273C7"/>
    <w:rsid w:val="00630310"/>
    <w:rsid w:val="00635165"/>
    <w:rsid w:val="00640893"/>
    <w:rsid w:val="006437FF"/>
    <w:rsid w:val="00643CDE"/>
    <w:rsid w:val="00653C5E"/>
    <w:rsid w:val="00657C3B"/>
    <w:rsid w:val="006607CC"/>
    <w:rsid w:val="00660B22"/>
    <w:rsid w:val="00664198"/>
    <w:rsid w:val="0067197F"/>
    <w:rsid w:val="0067659E"/>
    <w:rsid w:val="00676996"/>
    <w:rsid w:val="006773A4"/>
    <w:rsid w:val="00677B13"/>
    <w:rsid w:val="00683E6E"/>
    <w:rsid w:val="006845E5"/>
    <w:rsid w:val="006903B4"/>
    <w:rsid w:val="00692FE3"/>
    <w:rsid w:val="00694BDD"/>
    <w:rsid w:val="006955DC"/>
    <w:rsid w:val="006971AA"/>
    <w:rsid w:val="006979EB"/>
    <w:rsid w:val="006A109C"/>
    <w:rsid w:val="006A2113"/>
    <w:rsid w:val="006B076C"/>
    <w:rsid w:val="006B28AB"/>
    <w:rsid w:val="006B29B2"/>
    <w:rsid w:val="006B4E87"/>
    <w:rsid w:val="006B519D"/>
    <w:rsid w:val="006B7887"/>
    <w:rsid w:val="006C2268"/>
    <w:rsid w:val="006C79BB"/>
    <w:rsid w:val="006D240C"/>
    <w:rsid w:val="006D3599"/>
    <w:rsid w:val="006D5550"/>
    <w:rsid w:val="006D7ABD"/>
    <w:rsid w:val="006E09EA"/>
    <w:rsid w:val="006E103A"/>
    <w:rsid w:val="006E3CD3"/>
    <w:rsid w:val="006E4B27"/>
    <w:rsid w:val="006E6A2D"/>
    <w:rsid w:val="006F0740"/>
    <w:rsid w:val="006F4F34"/>
    <w:rsid w:val="00700391"/>
    <w:rsid w:val="007003DA"/>
    <w:rsid w:val="00704BFD"/>
    <w:rsid w:val="007058A0"/>
    <w:rsid w:val="00710CF6"/>
    <w:rsid w:val="0071184A"/>
    <w:rsid w:val="00712BEC"/>
    <w:rsid w:val="00713436"/>
    <w:rsid w:val="00720AB3"/>
    <w:rsid w:val="00722C1F"/>
    <w:rsid w:val="0072360D"/>
    <w:rsid w:val="00726D2B"/>
    <w:rsid w:val="007270F1"/>
    <w:rsid w:val="00727A6F"/>
    <w:rsid w:val="007303A5"/>
    <w:rsid w:val="007317B6"/>
    <w:rsid w:val="00733C81"/>
    <w:rsid w:val="007344D8"/>
    <w:rsid w:val="00740CEB"/>
    <w:rsid w:val="0074118B"/>
    <w:rsid w:val="00742585"/>
    <w:rsid w:val="0074283A"/>
    <w:rsid w:val="00743B0E"/>
    <w:rsid w:val="007442EB"/>
    <w:rsid w:val="007502BB"/>
    <w:rsid w:val="00750C15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18C8"/>
    <w:rsid w:val="00772037"/>
    <w:rsid w:val="00775A54"/>
    <w:rsid w:val="00776267"/>
    <w:rsid w:val="007771C5"/>
    <w:rsid w:val="00780173"/>
    <w:rsid w:val="00784B16"/>
    <w:rsid w:val="00787E86"/>
    <w:rsid w:val="007927AE"/>
    <w:rsid w:val="00794459"/>
    <w:rsid w:val="00794839"/>
    <w:rsid w:val="007A0C76"/>
    <w:rsid w:val="007A4C13"/>
    <w:rsid w:val="007A54A1"/>
    <w:rsid w:val="007B022B"/>
    <w:rsid w:val="007B1786"/>
    <w:rsid w:val="007B1C97"/>
    <w:rsid w:val="007B362F"/>
    <w:rsid w:val="007B4C65"/>
    <w:rsid w:val="007B630A"/>
    <w:rsid w:val="007B757C"/>
    <w:rsid w:val="007C0613"/>
    <w:rsid w:val="007C1E1D"/>
    <w:rsid w:val="007C4603"/>
    <w:rsid w:val="007C7364"/>
    <w:rsid w:val="007D08F3"/>
    <w:rsid w:val="007D0E42"/>
    <w:rsid w:val="007D148B"/>
    <w:rsid w:val="007D3CFC"/>
    <w:rsid w:val="007D6ACE"/>
    <w:rsid w:val="007D7495"/>
    <w:rsid w:val="007E3FFD"/>
    <w:rsid w:val="007E4BE3"/>
    <w:rsid w:val="007F2311"/>
    <w:rsid w:val="007F34B1"/>
    <w:rsid w:val="007F4896"/>
    <w:rsid w:val="007F4C45"/>
    <w:rsid w:val="007F4E5E"/>
    <w:rsid w:val="007F4F96"/>
    <w:rsid w:val="007F6B43"/>
    <w:rsid w:val="008020E1"/>
    <w:rsid w:val="00806F99"/>
    <w:rsid w:val="00807724"/>
    <w:rsid w:val="00811D51"/>
    <w:rsid w:val="00812E4D"/>
    <w:rsid w:val="008135A5"/>
    <w:rsid w:val="00816429"/>
    <w:rsid w:val="00820504"/>
    <w:rsid w:val="00821DAB"/>
    <w:rsid w:val="0082204B"/>
    <w:rsid w:val="00822AAD"/>
    <w:rsid w:val="00831554"/>
    <w:rsid w:val="00832094"/>
    <w:rsid w:val="00837915"/>
    <w:rsid w:val="008442C6"/>
    <w:rsid w:val="0084708D"/>
    <w:rsid w:val="00850B8D"/>
    <w:rsid w:val="00850C48"/>
    <w:rsid w:val="00852C0B"/>
    <w:rsid w:val="00852D42"/>
    <w:rsid w:val="00853570"/>
    <w:rsid w:val="00853FC7"/>
    <w:rsid w:val="00854D00"/>
    <w:rsid w:val="00854D8B"/>
    <w:rsid w:val="00855ECE"/>
    <w:rsid w:val="0085607B"/>
    <w:rsid w:val="00856E68"/>
    <w:rsid w:val="00860B5B"/>
    <w:rsid w:val="00860C5A"/>
    <w:rsid w:val="0087058A"/>
    <w:rsid w:val="00870A0F"/>
    <w:rsid w:val="0087183E"/>
    <w:rsid w:val="00874136"/>
    <w:rsid w:val="00881BD8"/>
    <w:rsid w:val="00884364"/>
    <w:rsid w:val="00886826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0265"/>
    <w:rsid w:val="008B21B1"/>
    <w:rsid w:val="008B2342"/>
    <w:rsid w:val="008B3F1B"/>
    <w:rsid w:val="008B56F1"/>
    <w:rsid w:val="008B65C8"/>
    <w:rsid w:val="008B7B5B"/>
    <w:rsid w:val="008B7DCA"/>
    <w:rsid w:val="008C1E4D"/>
    <w:rsid w:val="008C2429"/>
    <w:rsid w:val="008C5A1B"/>
    <w:rsid w:val="008C62E5"/>
    <w:rsid w:val="008C7CB8"/>
    <w:rsid w:val="008D06BE"/>
    <w:rsid w:val="008D1D93"/>
    <w:rsid w:val="008D2AA2"/>
    <w:rsid w:val="008D32FF"/>
    <w:rsid w:val="008D4063"/>
    <w:rsid w:val="008D7FF7"/>
    <w:rsid w:val="008E1062"/>
    <w:rsid w:val="008E7A6F"/>
    <w:rsid w:val="008F0F4D"/>
    <w:rsid w:val="008F2AC5"/>
    <w:rsid w:val="008F4BFF"/>
    <w:rsid w:val="008F4EA5"/>
    <w:rsid w:val="008F518E"/>
    <w:rsid w:val="008F622D"/>
    <w:rsid w:val="009006FC"/>
    <w:rsid w:val="00903DEA"/>
    <w:rsid w:val="0090593C"/>
    <w:rsid w:val="00906A4C"/>
    <w:rsid w:val="009116B2"/>
    <w:rsid w:val="00912C82"/>
    <w:rsid w:val="00914596"/>
    <w:rsid w:val="009154CD"/>
    <w:rsid w:val="0091591B"/>
    <w:rsid w:val="00916EFC"/>
    <w:rsid w:val="00920D0B"/>
    <w:rsid w:val="009242D9"/>
    <w:rsid w:val="009248C3"/>
    <w:rsid w:val="009275F8"/>
    <w:rsid w:val="009321FE"/>
    <w:rsid w:val="00940672"/>
    <w:rsid w:val="00941DCE"/>
    <w:rsid w:val="00942596"/>
    <w:rsid w:val="00957F5C"/>
    <w:rsid w:val="0096004A"/>
    <w:rsid w:val="00960FAF"/>
    <w:rsid w:val="00963BEA"/>
    <w:rsid w:val="009672B0"/>
    <w:rsid w:val="0096740D"/>
    <w:rsid w:val="00970363"/>
    <w:rsid w:val="00970CC7"/>
    <w:rsid w:val="009768AC"/>
    <w:rsid w:val="00976A41"/>
    <w:rsid w:val="009805A6"/>
    <w:rsid w:val="00981E8E"/>
    <w:rsid w:val="0098652D"/>
    <w:rsid w:val="00986D52"/>
    <w:rsid w:val="009957AE"/>
    <w:rsid w:val="00997993"/>
    <w:rsid w:val="00997C23"/>
    <w:rsid w:val="009A206D"/>
    <w:rsid w:val="009A5277"/>
    <w:rsid w:val="009A61A0"/>
    <w:rsid w:val="009B0402"/>
    <w:rsid w:val="009B1F27"/>
    <w:rsid w:val="009B268D"/>
    <w:rsid w:val="009B434B"/>
    <w:rsid w:val="009B4576"/>
    <w:rsid w:val="009B6420"/>
    <w:rsid w:val="009B75C6"/>
    <w:rsid w:val="009B7775"/>
    <w:rsid w:val="009C0293"/>
    <w:rsid w:val="009C3B17"/>
    <w:rsid w:val="009C6C24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15F52"/>
    <w:rsid w:val="00A21E4A"/>
    <w:rsid w:val="00A22B75"/>
    <w:rsid w:val="00A26CB1"/>
    <w:rsid w:val="00A27577"/>
    <w:rsid w:val="00A32306"/>
    <w:rsid w:val="00A34171"/>
    <w:rsid w:val="00A35556"/>
    <w:rsid w:val="00A35831"/>
    <w:rsid w:val="00A367E2"/>
    <w:rsid w:val="00A44431"/>
    <w:rsid w:val="00A46847"/>
    <w:rsid w:val="00A471EA"/>
    <w:rsid w:val="00A50E3F"/>
    <w:rsid w:val="00A510C0"/>
    <w:rsid w:val="00A575D3"/>
    <w:rsid w:val="00A63795"/>
    <w:rsid w:val="00A639DA"/>
    <w:rsid w:val="00A64C96"/>
    <w:rsid w:val="00A65532"/>
    <w:rsid w:val="00A65671"/>
    <w:rsid w:val="00A67E5B"/>
    <w:rsid w:val="00A714DB"/>
    <w:rsid w:val="00A72304"/>
    <w:rsid w:val="00A75EAD"/>
    <w:rsid w:val="00A81BBD"/>
    <w:rsid w:val="00A83344"/>
    <w:rsid w:val="00A83685"/>
    <w:rsid w:val="00A85E91"/>
    <w:rsid w:val="00A86BC7"/>
    <w:rsid w:val="00A874D1"/>
    <w:rsid w:val="00A90B96"/>
    <w:rsid w:val="00A97BFD"/>
    <w:rsid w:val="00AA055D"/>
    <w:rsid w:val="00AA52E5"/>
    <w:rsid w:val="00AA7388"/>
    <w:rsid w:val="00AA7624"/>
    <w:rsid w:val="00AB0ECC"/>
    <w:rsid w:val="00AB1077"/>
    <w:rsid w:val="00AB1301"/>
    <w:rsid w:val="00AB2EE2"/>
    <w:rsid w:val="00AB63F7"/>
    <w:rsid w:val="00AC1152"/>
    <w:rsid w:val="00AC22BE"/>
    <w:rsid w:val="00AC27A8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52B7"/>
    <w:rsid w:val="00AE6EAD"/>
    <w:rsid w:val="00AE76B0"/>
    <w:rsid w:val="00AF02C7"/>
    <w:rsid w:val="00AF2210"/>
    <w:rsid w:val="00AF24F0"/>
    <w:rsid w:val="00AF2706"/>
    <w:rsid w:val="00AF330A"/>
    <w:rsid w:val="00B03B65"/>
    <w:rsid w:val="00B05029"/>
    <w:rsid w:val="00B06010"/>
    <w:rsid w:val="00B1229D"/>
    <w:rsid w:val="00B23EE6"/>
    <w:rsid w:val="00B2483E"/>
    <w:rsid w:val="00B256B5"/>
    <w:rsid w:val="00B27C78"/>
    <w:rsid w:val="00B31125"/>
    <w:rsid w:val="00B33D65"/>
    <w:rsid w:val="00B40955"/>
    <w:rsid w:val="00B41D07"/>
    <w:rsid w:val="00B4317D"/>
    <w:rsid w:val="00B435D4"/>
    <w:rsid w:val="00B46361"/>
    <w:rsid w:val="00B4759A"/>
    <w:rsid w:val="00B5316E"/>
    <w:rsid w:val="00B5400F"/>
    <w:rsid w:val="00B55087"/>
    <w:rsid w:val="00B615D0"/>
    <w:rsid w:val="00B62097"/>
    <w:rsid w:val="00B64272"/>
    <w:rsid w:val="00B64531"/>
    <w:rsid w:val="00B71C6B"/>
    <w:rsid w:val="00B74D4F"/>
    <w:rsid w:val="00B81192"/>
    <w:rsid w:val="00B8155C"/>
    <w:rsid w:val="00B83E1F"/>
    <w:rsid w:val="00B86283"/>
    <w:rsid w:val="00B90428"/>
    <w:rsid w:val="00B90FFD"/>
    <w:rsid w:val="00B91B63"/>
    <w:rsid w:val="00B932A7"/>
    <w:rsid w:val="00B94529"/>
    <w:rsid w:val="00B95BAE"/>
    <w:rsid w:val="00BA094F"/>
    <w:rsid w:val="00BA73FE"/>
    <w:rsid w:val="00BB24A2"/>
    <w:rsid w:val="00BB24C9"/>
    <w:rsid w:val="00BB3138"/>
    <w:rsid w:val="00BB73BD"/>
    <w:rsid w:val="00BC12AE"/>
    <w:rsid w:val="00BC67B9"/>
    <w:rsid w:val="00BD0639"/>
    <w:rsid w:val="00BD1A7A"/>
    <w:rsid w:val="00BD53E1"/>
    <w:rsid w:val="00BE05A5"/>
    <w:rsid w:val="00BE0EBD"/>
    <w:rsid w:val="00BF0823"/>
    <w:rsid w:val="00BF14FA"/>
    <w:rsid w:val="00BF1ED7"/>
    <w:rsid w:val="00BF28C6"/>
    <w:rsid w:val="00C02800"/>
    <w:rsid w:val="00C05457"/>
    <w:rsid w:val="00C06703"/>
    <w:rsid w:val="00C07327"/>
    <w:rsid w:val="00C1252C"/>
    <w:rsid w:val="00C13257"/>
    <w:rsid w:val="00C167D5"/>
    <w:rsid w:val="00C17586"/>
    <w:rsid w:val="00C211C1"/>
    <w:rsid w:val="00C21EE3"/>
    <w:rsid w:val="00C22048"/>
    <w:rsid w:val="00C22070"/>
    <w:rsid w:val="00C22962"/>
    <w:rsid w:val="00C24BE2"/>
    <w:rsid w:val="00C25152"/>
    <w:rsid w:val="00C2672F"/>
    <w:rsid w:val="00C32888"/>
    <w:rsid w:val="00C32CEF"/>
    <w:rsid w:val="00C331BA"/>
    <w:rsid w:val="00C33356"/>
    <w:rsid w:val="00C333F7"/>
    <w:rsid w:val="00C41621"/>
    <w:rsid w:val="00C424EA"/>
    <w:rsid w:val="00C427DF"/>
    <w:rsid w:val="00C43438"/>
    <w:rsid w:val="00C442BE"/>
    <w:rsid w:val="00C54F6A"/>
    <w:rsid w:val="00C63A0D"/>
    <w:rsid w:val="00C65F60"/>
    <w:rsid w:val="00C668EB"/>
    <w:rsid w:val="00C75AB2"/>
    <w:rsid w:val="00C75F6B"/>
    <w:rsid w:val="00C81402"/>
    <w:rsid w:val="00C83128"/>
    <w:rsid w:val="00C834F9"/>
    <w:rsid w:val="00C843AC"/>
    <w:rsid w:val="00C84540"/>
    <w:rsid w:val="00C8748C"/>
    <w:rsid w:val="00C979C0"/>
    <w:rsid w:val="00CA4E1A"/>
    <w:rsid w:val="00CA5A78"/>
    <w:rsid w:val="00CA5C99"/>
    <w:rsid w:val="00CC39F0"/>
    <w:rsid w:val="00CC420A"/>
    <w:rsid w:val="00CC513A"/>
    <w:rsid w:val="00CC797E"/>
    <w:rsid w:val="00CD1DF5"/>
    <w:rsid w:val="00CD3113"/>
    <w:rsid w:val="00CD6174"/>
    <w:rsid w:val="00CD6D88"/>
    <w:rsid w:val="00CE38E3"/>
    <w:rsid w:val="00CE3F3A"/>
    <w:rsid w:val="00CE57C8"/>
    <w:rsid w:val="00CE5C9C"/>
    <w:rsid w:val="00CE6561"/>
    <w:rsid w:val="00CE6BA4"/>
    <w:rsid w:val="00CE7C3B"/>
    <w:rsid w:val="00D01632"/>
    <w:rsid w:val="00D024D9"/>
    <w:rsid w:val="00D02ED9"/>
    <w:rsid w:val="00D0311C"/>
    <w:rsid w:val="00D1043D"/>
    <w:rsid w:val="00D10B90"/>
    <w:rsid w:val="00D10EEF"/>
    <w:rsid w:val="00D119C3"/>
    <w:rsid w:val="00D21DC4"/>
    <w:rsid w:val="00D23A4E"/>
    <w:rsid w:val="00D25CDB"/>
    <w:rsid w:val="00D260D1"/>
    <w:rsid w:val="00D37213"/>
    <w:rsid w:val="00D37CB0"/>
    <w:rsid w:val="00D4772C"/>
    <w:rsid w:val="00D50250"/>
    <w:rsid w:val="00D53A4D"/>
    <w:rsid w:val="00D575CA"/>
    <w:rsid w:val="00D60658"/>
    <w:rsid w:val="00D6325A"/>
    <w:rsid w:val="00D66048"/>
    <w:rsid w:val="00D66FB8"/>
    <w:rsid w:val="00D67256"/>
    <w:rsid w:val="00D72569"/>
    <w:rsid w:val="00D745F5"/>
    <w:rsid w:val="00D77C93"/>
    <w:rsid w:val="00D81F0C"/>
    <w:rsid w:val="00D82F3D"/>
    <w:rsid w:val="00D85C8C"/>
    <w:rsid w:val="00D92022"/>
    <w:rsid w:val="00D92EC2"/>
    <w:rsid w:val="00D94CE5"/>
    <w:rsid w:val="00D94F09"/>
    <w:rsid w:val="00D95EBF"/>
    <w:rsid w:val="00D967E2"/>
    <w:rsid w:val="00D974A0"/>
    <w:rsid w:val="00D97889"/>
    <w:rsid w:val="00D9788A"/>
    <w:rsid w:val="00DA2884"/>
    <w:rsid w:val="00DA2DD2"/>
    <w:rsid w:val="00DA7496"/>
    <w:rsid w:val="00DB3994"/>
    <w:rsid w:val="00DB5508"/>
    <w:rsid w:val="00DB7937"/>
    <w:rsid w:val="00DC3412"/>
    <w:rsid w:val="00DC376F"/>
    <w:rsid w:val="00DC4071"/>
    <w:rsid w:val="00DD131B"/>
    <w:rsid w:val="00DD2A0D"/>
    <w:rsid w:val="00DD36CD"/>
    <w:rsid w:val="00DE10C1"/>
    <w:rsid w:val="00DE3510"/>
    <w:rsid w:val="00DE39CD"/>
    <w:rsid w:val="00DE5181"/>
    <w:rsid w:val="00DE5C8C"/>
    <w:rsid w:val="00DE7BB4"/>
    <w:rsid w:val="00DF0648"/>
    <w:rsid w:val="00DF270B"/>
    <w:rsid w:val="00DF36AC"/>
    <w:rsid w:val="00DF481B"/>
    <w:rsid w:val="00DF4B2B"/>
    <w:rsid w:val="00DF5997"/>
    <w:rsid w:val="00DF637D"/>
    <w:rsid w:val="00DF6D64"/>
    <w:rsid w:val="00E041E4"/>
    <w:rsid w:val="00E050EC"/>
    <w:rsid w:val="00E11AA8"/>
    <w:rsid w:val="00E128BD"/>
    <w:rsid w:val="00E171CE"/>
    <w:rsid w:val="00E1754C"/>
    <w:rsid w:val="00E2099B"/>
    <w:rsid w:val="00E21D57"/>
    <w:rsid w:val="00E24425"/>
    <w:rsid w:val="00E2631D"/>
    <w:rsid w:val="00E27912"/>
    <w:rsid w:val="00E327E3"/>
    <w:rsid w:val="00E337D7"/>
    <w:rsid w:val="00E33AA2"/>
    <w:rsid w:val="00E3431A"/>
    <w:rsid w:val="00E408E7"/>
    <w:rsid w:val="00E4210B"/>
    <w:rsid w:val="00E44BB9"/>
    <w:rsid w:val="00E47420"/>
    <w:rsid w:val="00E51BA0"/>
    <w:rsid w:val="00E51C0F"/>
    <w:rsid w:val="00E52190"/>
    <w:rsid w:val="00E56578"/>
    <w:rsid w:val="00E56A1B"/>
    <w:rsid w:val="00E57417"/>
    <w:rsid w:val="00E63BC3"/>
    <w:rsid w:val="00E63DE2"/>
    <w:rsid w:val="00E66E08"/>
    <w:rsid w:val="00E66F3B"/>
    <w:rsid w:val="00E72BB5"/>
    <w:rsid w:val="00E72D8E"/>
    <w:rsid w:val="00E73746"/>
    <w:rsid w:val="00E7635F"/>
    <w:rsid w:val="00E81DBF"/>
    <w:rsid w:val="00E8292C"/>
    <w:rsid w:val="00E8471F"/>
    <w:rsid w:val="00E915F5"/>
    <w:rsid w:val="00E91F09"/>
    <w:rsid w:val="00E927FC"/>
    <w:rsid w:val="00E936B8"/>
    <w:rsid w:val="00E93B33"/>
    <w:rsid w:val="00E94383"/>
    <w:rsid w:val="00E967EB"/>
    <w:rsid w:val="00E96F4E"/>
    <w:rsid w:val="00EA1977"/>
    <w:rsid w:val="00EA2DB9"/>
    <w:rsid w:val="00EA410B"/>
    <w:rsid w:val="00EA50D9"/>
    <w:rsid w:val="00EA6B5C"/>
    <w:rsid w:val="00EB06CE"/>
    <w:rsid w:val="00EB2288"/>
    <w:rsid w:val="00EB4632"/>
    <w:rsid w:val="00EB4A19"/>
    <w:rsid w:val="00EB65D1"/>
    <w:rsid w:val="00EB6E2E"/>
    <w:rsid w:val="00EC09AC"/>
    <w:rsid w:val="00EC1320"/>
    <w:rsid w:val="00ED5843"/>
    <w:rsid w:val="00ED7F80"/>
    <w:rsid w:val="00EE4234"/>
    <w:rsid w:val="00EE5DB0"/>
    <w:rsid w:val="00EE73B3"/>
    <w:rsid w:val="00EF1995"/>
    <w:rsid w:val="00EF4373"/>
    <w:rsid w:val="00EF4501"/>
    <w:rsid w:val="00EF49A8"/>
    <w:rsid w:val="00EF740E"/>
    <w:rsid w:val="00F04DCF"/>
    <w:rsid w:val="00F10C10"/>
    <w:rsid w:val="00F129C1"/>
    <w:rsid w:val="00F174AB"/>
    <w:rsid w:val="00F21C93"/>
    <w:rsid w:val="00F23093"/>
    <w:rsid w:val="00F23EDC"/>
    <w:rsid w:val="00F248AD"/>
    <w:rsid w:val="00F30444"/>
    <w:rsid w:val="00F315C0"/>
    <w:rsid w:val="00F32C30"/>
    <w:rsid w:val="00F35FAE"/>
    <w:rsid w:val="00F361BB"/>
    <w:rsid w:val="00F4088C"/>
    <w:rsid w:val="00F554BA"/>
    <w:rsid w:val="00F55627"/>
    <w:rsid w:val="00F56EB8"/>
    <w:rsid w:val="00F62691"/>
    <w:rsid w:val="00F62F6D"/>
    <w:rsid w:val="00F7229C"/>
    <w:rsid w:val="00F73C28"/>
    <w:rsid w:val="00F74AFB"/>
    <w:rsid w:val="00F82E3A"/>
    <w:rsid w:val="00F83831"/>
    <w:rsid w:val="00F8522F"/>
    <w:rsid w:val="00F86610"/>
    <w:rsid w:val="00F90859"/>
    <w:rsid w:val="00F9169E"/>
    <w:rsid w:val="00F956F9"/>
    <w:rsid w:val="00FA6051"/>
    <w:rsid w:val="00FA7FE9"/>
    <w:rsid w:val="00FB0AC2"/>
    <w:rsid w:val="00FB0EAC"/>
    <w:rsid w:val="00FB46BA"/>
    <w:rsid w:val="00FC0158"/>
    <w:rsid w:val="00FC20FB"/>
    <w:rsid w:val="00FC5EE6"/>
    <w:rsid w:val="00FC6563"/>
    <w:rsid w:val="00FC7686"/>
    <w:rsid w:val="00FD25D7"/>
    <w:rsid w:val="00FD66DC"/>
    <w:rsid w:val="00FF1B87"/>
    <w:rsid w:val="00FF226A"/>
    <w:rsid w:val="00FF4367"/>
    <w:rsid w:val="00FF759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AE6A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BCA9-3092-460B-856E-4DEA960E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3</Pages>
  <Words>754</Words>
  <Characters>4153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441</cp:revision>
  <cp:lastPrinted>2019-04-29T10:12:00Z</cp:lastPrinted>
  <dcterms:created xsi:type="dcterms:W3CDTF">2019-03-11T09:37:00Z</dcterms:created>
  <dcterms:modified xsi:type="dcterms:W3CDTF">2019-04-29T12:58:00Z</dcterms:modified>
</cp:coreProperties>
</file>