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60A" w:rsidRPr="00E131D2" w:rsidRDefault="00AE660A" w:rsidP="002C5BFC">
      <w:pPr>
        <w:pStyle w:val="NormalWeb"/>
        <w:shd w:val="clear" w:color="auto" w:fill="FFFFFF"/>
        <w:ind w:right="-8"/>
        <w:jc w:val="both"/>
        <w:rPr>
          <w:rFonts w:ascii="Arial" w:hAnsi="Arial" w:cs="Arial"/>
          <w:b/>
          <w:sz w:val="28"/>
          <w:szCs w:val="28"/>
          <w:lang w:val="fr-FR"/>
        </w:rPr>
      </w:pPr>
      <w:r w:rsidRPr="00E131D2">
        <w:rPr>
          <w:rFonts w:ascii="Arial" w:hAnsi="Arial" w:cs="Arial"/>
          <w:b/>
          <w:sz w:val="28"/>
          <w:szCs w:val="28"/>
          <w:lang w:val="fr-FR"/>
        </w:rPr>
        <w:t>Asmet s’a</w:t>
      </w:r>
      <w:bookmarkStart w:id="0" w:name="_GoBack"/>
      <w:bookmarkEnd w:id="0"/>
      <w:r w:rsidRPr="00E131D2">
        <w:rPr>
          <w:rFonts w:ascii="Arial" w:hAnsi="Arial" w:cs="Arial"/>
          <w:b/>
          <w:sz w:val="28"/>
          <w:szCs w:val="28"/>
          <w:lang w:val="fr-FR"/>
        </w:rPr>
        <w:t xml:space="preserve">utomatise avec TGW </w:t>
      </w:r>
    </w:p>
    <w:p w:rsidR="00AE660A" w:rsidRPr="00E131D2" w:rsidRDefault="00AE660A" w:rsidP="002C5BFC">
      <w:pPr>
        <w:pStyle w:val="NormalWeb"/>
        <w:numPr>
          <w:ilvl w:val="0"/>
          <w:numId w:val="18"/>
        </w:numPr>
        <w:shd w:val="clear" w:color="auto" w:fill="FFFFFF"/>
        <w:ind w:right="-8"/>
        <w:jc w:val="both"/>
        <w:rPr>
          <w:rFonts w:ascii="Arial" w:hAnsi="Arial" w:cs="Arial"/>
          <w:lang w:val="fr-FR"/>
        </w:rPr>
      </w:pPr>
      <w:r w:rsidRPr="00E131D2">
        <w:rPr>
          <w:rFonts w:ascii="Arial" w:hAnsi="Arial" w:cs="Arial"/>
          <w:lang w:val="fr-FR"/>
        </w:rPr>
        <w:t>Un champion polonais opte pour un centre de distribution automatisé</w:t>
      </w:r>
    </w:p>
    <w:p w:rsidR="00AE660A" w:rsidRPr="00E131D2" w:rsidRDefault="00AE660A" w:rsidP="002C5BFC">
      <w:pPr>
        <w:pStyle w:val="NormalWeb"/>
        <w:numPr>
          <w:ilvl w:val="0"/>
          <w:numId w:val="18"/>
        </w:numPr>
        <w:shd w:val="clear" w:color="auto" w:fill="FFFFFF"/>
        <w:ind w:right="-8"/>
        <w:jc w:val="both"/>
        <w:rPr>
          <w:rFonts w:ascii="Arial" w:hAnsi="Arial" w:cs="Arial"/>
          <w:lang w:val="fr-FR"/>
        </w:rPr>
      </w:pPr>
      <w:r w:rsidRPr="00E131D2">
        <w:rPr>
          <w:rFonts w:ascii="Arial" w:hAnsi="Arial" w:cs="Arial"/>
          <w:lang w:val="fr-FR"/>
        </w:rPr>
        <w:t>Réduction significative des délais d'exécution des commandes</w:t>
      </w:r>
    </w:p>
    <w:p w:rsidR="00AE660A" w:rsidRPr="00E131D2" w:rsidRDefault="00AE660A" w:rsidP="002C5BFC">
      <w:pPr>
        <w:pStyle w:val="NormalWeb"/>
        <w:numPr>
          <w:ilvl w:val="0"/>
          <w:numId w:val="18"/>
        </w:numPr>
        <w:shd w:val="clear" w:color="auto" w:fill="FFFFFF"/>
        <w:ind w:right="-8"/>
        <w:jc w:val="both"/>
        <w:rPr>
          <w:rFonts w:ascii="Arial" w:hAnsi="Arial" w:cs="Arial"/>
          <w:lang w:val="fr-FR"/>
        </w:rPr>
      </w:pPr>
      <w:r w:rsidRPr="00E131D2">
        <w:rPr>
          <w:rFonts w:ascii="Arial" w:hAnsi="Arial" w:cs="Arial"/>
          <w:lang w:val="fr-FR"/>
        </w:rPr>
        <w:t>TGW comme partenaire stratégique à long terme</w:t>
      </w:r>
    </w:p>
    <w:p w:rsidR="00AE660A" w:rsidRPr="00E131D2" w:rsidRDefault="00AE660A" w:rsidP="002C5BFC">
      <w:pPr>
        <w:pStyle w:val="NormalWeb"/>
        <w:shd w:val="clear" w:color="auto" w:fill="FFFFFF"/>
        <w:ind w:right="-8"/>
        <w:jc w:val="both"/>
        <w:rPr>
          <w:rFonts w:ascii="Arial" w:hAnsi="Arial" w:cs="Arial"/>
          <w:b/>
          <w:sz w:val="20"/>
          <w:szCs w:val="20"/>
          <w:lang w:val="fr-FR"/>
        </w:rPr>
      </w:pPr>
      <w:r w:rsidRPr="00E131D2">
        <w:rPr>
          <w:rFonts w:ascii="Arial" w:hAnsi="Arial" w:cs="Arial"/>
          <w:b/>
          <w:sz w:val="20"/>
          <w:szCs w:val="20"/>
          <w:lang w:val="fr-FR"/>
        </w:rPr>
        <w:t>Asmet Sp. z.o.o.o Sp.k., l'un des principaux grossistes et fabricants polonais de fixations spéciales, a confié à TGW le conseil logistique et l'installation d'un nouveau centre logistique automatisé à Moszna-Parcela, près de Varsovie. Le projet sera réalisé d'ici la fin mars 2020.</w:t>
      </w:r>
    </w:p>
    <w:p w:rsidR="00AE660A" w:rsidRPr="00E131D2" w:rsidRDefault="00AE660A" w:rsidP="002C5BFC">
      <w:pPr>
        <w:pStyle w:val="NormalWeb"/>
        <w:shd w:val="clear" w:color="auto" w:fill="FFFFFF"/>
        <w:ind w:right="-8"/>
        <w:jc w:val="both"/>
        <w:rPr>
          <w:rFonts w:ascii="Arial" w:hAnsi="Arial" w:cs="Arial"/>
          <w:sz w:val="20"/>
          <w:szCs w:val="20"/>
          <w:lang w:val="fr-FR"/>
        </w:rPr>
      </w:pPr>
      <w:r w:rsidRPr="00E131D2">
        <w:rPr>
          <w:rFonts w:ascii="Arial" w:hAnsi="Arial" w:cs="Arial"/>
          <w:sz w:val="20"/>
          <w:szCs w:val="20"/>
          <w:lang w:val="fr-FR"/>
        </w:rPr>
        <w:t>Avec l'installation du nouveau centre de distribution automatisé, le champion polonais entend notamment augmenter le niveau de service à la clientèle et la capacité de stockage pour poursuivre sa croissance mondiale. En plus d'une réduction significative des temps d'exécution des commandes de 4 heures auparavant à seulement 30 à 60 minutes, la dernière prise de commande peut être décalée de midi à 15 heures. De plus, l'automatisation compense la pénurie de main-d'œuvre qui sévit également dans la région de Varsovie.</w:t>
      </w:r>
    </w:p>
    <w:p w:rsidR="00AE660A" w:rsidRPr="00E131D2" w:rsidRDefault="00AE660A" w:rsidP="002C5BFC">
      <w:pPr>
        <w:pStyle w:val="NormalWeb"/>
        <w:shd w:val="clear" w:color="auto" w:fill="FFFFFF"/>
        <w:ind w:right="-8"/>
        <w:jc w:val="both"/>
        <w:rPr>
          <w:rFonts w:ascii="Arial" w:hAnsi="Arial" w:cs="Arial"/>
          <w:b/>
          <w:sz w:val="20"/>
          <w:szCs w:val="20"/>
          <w:lang w:val="fr-FR"/>
        </w:rPr>
      </w:pPr>
      <w:r w:rsidRPr="00E131D2">
        <w:rPr>
          <w:rFonts w:ascii="Arial" w:hAnsi="Arial" w:cs="Arial"/>
          <w:b/>
          <w:sz w:val="20"/>
          <w:szCs w:val="20"/>
          <w:lang w:val="fr-FR"/>
        </w:rPr>
        <w:t>Solution très dynamique</w:t>
      </w:r>
    </w:p>
    <w:p w:rsidR="00AE660A" w:rsidRPr="00E131D2" w:rsidRDefault="00AE660A" w:rsidP="002C5BFC">
      <w:pPr>
        <w:pStyle w:val="NormalWeb"/>
        <w:shd w:val="clear" w:color="auto" w:fill="FFFFFF"/>
        <w:ind w:right="-8"/>
        <w:jc w:val="both"/>
        <w:rPr>
          <w:rFonts w:ascii="Arial" w:hAnsi="Arial" w:cs="Arial"/>
          <w:sz w:val="20"/>
          <w:szCs w:val="20"/>
          <w:lang w:val="fr-FR"/>
        </w:rPr>
      </w:pPr>
      <w:r w:rsidRPr="00E131D2">
        <w:rPr>
          <w:rFonts w:ascii="Arial" w:hAnsi="Arial" w:cs="Arial"/>
          <w:sz w:val="20"/>
          <w:szCs w:val="20"/>
          <w:lang w:val="fr-FR"/>
        </w:rPr>
        <w:t>La commande compren</w:t>
      </w:r>
      <w:r w:rsidR="00E131D2" w:rsidRPr="00E131D2">
        <w:rPr>
          <w:rFonts w:ascii="Arial" w:hAnsi="Arial" w:cs="Arial"/>
          <w:sz w:val="20"/>
          <w:szCs w:val="20"/>
          <w:lang w:val="fr-FR"/>
        </w:rPr>
        <w:t>d la construction d'un nouveau centre de distribution</w:t>
      </w:r>
      <w:r w:rsidRPr="00E131D2">
        <w:rPr>
          <w:rFonts w:ascii="Arial" w:hAnsi="Arial" w:cs="Arial"/>
          <w:sz w:val="20"/>
          <w:szCs w:val="20"/>
          <w:lang w:val="fr-FR"/>
        </w:rPr>
        <w:t xml:space="preserve"> automatisé basé sur un système de navette</w:t>
      </w:r>
      <w:r w:rsidR="003B5B80">
        <w:rPr>
          <w:rFonts w:ascii="Arial" w:hAnsi="Arial" w:cs="Arial"/>
          <w:sz w:val="20"/>
          <w:szCs w:val="20"/>
          <w:lang w:val="fr-FR"/>
        </w:rPr>
        <w:t>s</w:t>
      </w:r>
      <w:r w:rsidRPr="00E131D2">
        <w:rPr>
          <w:rFonts w:ascii="Arial" w:hAnsi="Arial" w:cs="Arial"/>
          <w:sz w:val="20"/>
          <w:szCs w:val="20"/>
          <w:lang w:val="fr-FR"/>
        </w:rPr>
        <w:t xml:space="preserve">, l'intégration de postes de travail multifonctionnels pour la préparation et l'emballage des commandes ainsi que la création de zones spacieuses pour l'entrée </w:t>
      </w:r>
      <w:r w:rsidR="00F212F9">
        <w:rPr>
          <w:rFonts w:ascii="Arial" w:hAnsi="Arial" w:cs="Arial"/>
          <w:sz w:val="20"/>
          <w:szCs w:val="20"/>
          <w:lang w:val="fr-FR"/>
        </w:rPr>
        <w:t>/</w:t>
      </w:r>
      <w:r w:rsidRPr="00E131D2">
        <w:rPr>
          <w:rFonts w:ascii="Arial" w:hAnsi="Arial" w:cs="Arial"/>
          <w:sz w:val="20"/>
          <w:szCs w:val="20"/>
          <w:lang w:val="fr-FR"/>
        </w:rPr>
        <w:t xml:space="preserve"> sortie et </w:t>
      </w:r>
      <w:r w:rsidR="003B5B80">
        <w:rPr>
          <w:rFonts w:ascii="Arial" w:hAnsi="Arial" w:cs="Arial"/>
          <w:sz w:val="20"/>
          <w:szCs w:val="20"/>
          <w:lang w:val="fr-FR"/>
        </w:rPr>
        <w:t>un buffer</w:t>
      </w:r>
      <w:r w:rsidRPr="00E131D2">
        <w:rPr>
          <w:rFonts w:ascii="Arial" w:hAnsi="Arial" w:cs="Arial"/>
          <w:sz w:val="20"/>
          <w:szCs w:val="20"/>
          <w:lang w:val="fr-FR"/>
        </w:rPr>
        <w:t xml:space="preserve"> </w:t>
      </w:r>
      <w:r w:rsidR="003B5B80">
        <w:rPr>
          <w:rFonts w:ascii="Arial" w:hAnsi="Arial" w:cs="Arial"/>
          <w:sz w:val="20"/>
          <w:szCs w:val="20"/>
          <w:lang w:val="fr-FR"/>
        </w:rPr>
        <w:t>de bacs</w:t>
      </w:r>
      <w:r w:rsidRPr="00E131D2">
        <w:rPr>
          <w:rFonts w:ascii="Arial" w:hAnsi="Arial" w:cs="Arial"/>
          <w:sz w:val="20"/>
          <w:szCs w:val="20"/>
          <w:lang w:val="fr-FR"/>
        </w:rPr>
        <w:t xml:space="preserve"> vide</w:t>
      </w:r>
      <w:r w:rsidR="003B5B80">
        <w:rPr>
          <w:rFonts w:ascii="Arial" w:hAnsi="Arial" w:cs="Arial"/>
          <w:sz w:val="20"/>
          <w:szCs w:val="20"/>
          <w:lang w:val="fr-FR"/>
        </w:rPr>
        <w:t>s</w:t>
      </w:r>
      <w:r w:rsidRPr="00E131D2">
        <w:rPr>
          <w:rFonts w:ascii="Arial" w:hAnsi="Arial" w:cs="Arial"/>
          <w:sz w:val="20"/>
          <w:szCs w:val="20"/>
          <w:lang w:val="fr-FR"/>
        </w:rPr>
        <w:t>.</w:t>
      </w:r>
    </w:p>
    <w:p w:rsidR="007C56E2" w:rsidRDefault="00AE660A" w:rsidP="002C5BFC">
      <w:pPr>
        <w:pStyle w:val="NormalWeb"/>
        <w:shd w:val="clear" w:color="auto" w:fill="FFFFFF"/>
        <w:ind w:right="-8"/>
        <w:jc w:val="both"/>
        <w:rPr>
          <w:rFonts w:ascii="Arial" w:hAnsi="Arial" w:cs="Arial"/>
          <w:sz w:val="20"/>
          <w:szCs w:val="20"/>
          <w:lang w:val="fr-FR"/>
        </w:rPr>
      </w:pPr>
      <w:r w:rsidRPr="00E131D2">
        <w:rPr>
          <w:rFonts w:ascii="Arial" w:hAnsi="Arial" w:cs="Arial"/>
          <w:sz w:val="20"/>
          <w:szCs w:val="20"/>
          <w:lang w:val="fr-FR"/>
        </w:rPr>
        <w:t xml:space="preserve">Le cœur de la nouvelle solution logistique est </w:t>
      </w:r>
      <w:r w:rsidR="008C2D47">
        <w:rPr>
          <w:rFonts w:ascii="Arial" w:hAnsi="Arial" w:cs="Arial"/>
          <w:sz w:val="20"/>
          <w:szCs w:val="20"/>
          <w:lang w:val="fr-FR"/>
        </w:rPr>
        <w:t xml:space="preserve">constitué </w:t>
      </w:r>
      <w:r w:rsidR="00F212F9">
        <w:rPr>
          <w:rFonts w:ascii="Arial" w:hAnsi="Arial" w:cs="Arial"/>
          <w:sz w:val="20"/>
          <w:szCs w:val="20"/>
          <w:lang w:val="fr-FR"/>
        </w:rPr>
        <w:t>d’</w:t>
      </w:r>
      <w:r w:rsidRPr="00E131D2">
        <w:rPr>
          <w:rFonts w:ascii="Arial" w:hAnsi="Arial" w:cs="Arial"/>
          <w:sz w:val="20"/>
          <w:szCs w:val="20"/>
          <w:lang w:val="fr-FR"/>
        </w:rPr>
        <w:t xml:space="preserve">un système de navettes </w:t>
      </w:r>
      <w:r w:rsidR="00F212F9">
        <w:rPr>
          <w:rFonts w:ascii="Arial" w:hAnsi="Arial" w:cs="Arial"/>
          <w:sz w:val="20"/>
          <w:szCs w:val="20"/>
          <w:lang w:val="fr-FR"/>
        </w:rPr>
        <w:t>de</w:t>
      </w:r>
      <w:r w:rsidRPr="00E131D2">
        <w:rPr>
          <w:rFonts w:ascii="Arial" w:hAnsi="Arial" w:cs="Arial"/>
          <w:sz w:val="20"/>
          <w:szCs w:val="20"/>
          <w:lang w:val="fr-FR"/>
        </w:rPr>
        <w:t xml:space="preserve"> 3 allées partiellement équipées avec un total de 60.000 emplacements de stockage pour les bacs. En tant que système </w:t>
      </w:r>
      <w:r w:rsidR="003B5B80">
        <w:rPr>
          <w:rFonts w:ascii="Arial" w:hAnsi="Arial" w:cs="Arial"/>
          <w:sz w:val="20"/>
          <w:szCs w:val="20"/>
          <w:lang w:val="fr-FR"/>
        </w:rPr>
        <w:t>« goods to person »</w:t>
      </w:r>
      <w:r w:rsidRPr="00E131D2">
        <w:rPr>
          <w:rFonts w:ascii="Arial" w:hAnsi="Arial" w:cs="Arial"/>
          <w:sz w:val="20"/>
          <w:szCs w:val="20"/>
          <w:lang w:val="fr-FR"/>
        </w:rPr>
        <w:t xml:space="preserve">, le </w:t>
      </w:r>
      <w:r w:rsidR="003B5B80">
        <w:rPr>
          <w:rFonts w:ascii="Arial" w:hAnsi="Arial" w:cs="Arial"/>
          <w:sz w:val="20"/>
          <w:szCs w:val="20"/>
          <w:lang w:val="fr-FR"/>
        </w:rPr>
        <w:t>système s</w:t>
      </w:r>
      <w:r w:rsidRPr="00E131D2">
        <w:rPr>
          <w:rFonts w:ascii="Arial" w:hAnsi="Arial" w:cs="Arial"/>
          <w:sz w:val="20"/>
          <w:szCs w:val="20"/>
          <w:lang w:val="fr-FR"/>
        </w:rPr>
        <w:t xml:space="preserve">huttle </w:t>
      </w:r>
      <w:r w:rsidR="003B5B80">
        <w:rPr>
          <w:rFonts w:ascii="Arial" w:hAnsi="Arial" w:cs="Arial"/>
          <w:sz w:val="20"/>
          <w:szCs w:val="20"/>
          <w:lang w:val="fr-FR"/>
        </w:rPr>
        <w:t>de</w:t>
      </w:r>
      <w:r w:rsidRPr="00E131D2">
        <w:rPr>
          <w:rFonts w:ascii="Arial" w:hAnsi="Arial" w:cs="Arial"/>
          <w:sz w:val="20"/>
          <w:szCs w:val="20"/>
          <w:lang w:val="fr-FR"/>
        </w:rPr>
        <w:t xml:space="preserve"> 32 niveaux </w:t>
      </w:r>
      <w:r w:rsidR="00660A9C">
        <w:rPr>
          <w:rFonts w:ascii="Arial" w:hAnsi="Arial" w:cs="Arial"/>
          <w:sz w:val="20"/>
          <w:szCs w:val="20"/>
          <w:lang w:val="fr-FR"/>
        </w:rPr>
        <w:t>a</w:t>
      </w:r>
      <w:r w:rsidRPr="00E131D2">
        <w:rPr>
          <w:rFonts w:ascii="Arial" w:hAnsi="Arial" w:cs="Arial"/>
          <w:sz w:val="20"/>
          <w:szCs w:val="20"/>
          <w:lang w:val="fr-FR"/>
        </w:rPr>
        <w:t xml:space="preserve">ssure </w:t>
      </w:r>
      <w:r w:rsidR="00660A9C">
        <w:rPr>
          <w:rFonts w:ascii="Arial" w:hAnsi="Arial" w:cs="Arial"/>
          <w:sz w:val="20"/>
          <w:szCs w:val="20"/>
          <w:lang w:val="fr-FR"/>
        </w:rPr>
        <w:t>des flux</w:t>
      </w:r>
      <w:r w:rsidRPr="00E131D2">
        <w:rPr>
          <w:rFonts w:ascii="Arial" w:hAnsi="Arial" w:cs="Arial"/>
          <w:sz w:val="20"/>
          <w:szCs w:val="20"/>
          <w:lang w:val="fr-FR"/>
        </w:rPr>
        <w:t xml:space="preserve"> bien supérieur</w:t>
      </w:r>
      <w:r w:rsidR="00660A9C">
        <w:rPr>
          <w:rFonts w:ascii="Arial" w:hAnsi="Arial" w:cs="Arial"/>
          <w:sz w:val="20"/>
          <w:szCs w:val="20"/>
          <w:lang w:val="fr-FR"/>
        </w:rPr>
        <w:t>s</w:t>
      </w:r>
      <w:r w:rsidRPr="00E131D2">
        <w:rPr>
          <w:rFonts w:ascii="Arial" w:hAnsi="Arial" w:cs="Arial"/>
          <w:sz w:val="20"/>
          <w:szCs w:val="20"/>
          <w:lang w:val="fr-FR"/>
        </w:rPr>
        <w:t xml:space="preserve"> à c</w:t>
      </w:r>
      <w:r w:rsidR="00660A9C">
        <w:rPr>
          <w:rFonts w:ascii="Arial" w:hAnsi="Arial" w:cs="Arial"/>
          <w:sz w:val="20"/>
          <w:szCs w:val="20"/>
          <w:lang w:val="fr-FR"/>
        </w:rPr>
        <w:t>eux</w:t>
      </w:r>
      <w:r w:rsidRPr="00E131D2">
        <w:rPr>
          <w:rFonts w:ascii="Arial" w:hAnsi="Arial" w:cs="Arial"/>
          <w:sz w:val="20"/>
          <w:szCs w:val="20"/>
          <w:lang w:val="fr-FR"/>
        </w:rPr>
        <w:t xml:space="preserve"> de la préparation manuelle des commandes. Le système hautement dynamiqu</w:t>
      </w:r>
      <w:r w:rsidR="00F212F9">
        <w:rPr>
          <w:rFonts w:ascii="Arial" w:hAnsi="Arial" w:cs="Arial"/>
          <w:sz w:val="20"/>
          <w:szCs w:val="20"/>
          <w:lang w:val="fr-FR"/>
        </w:rPr>
        <w:t>e permet le stockage des bacs et l'approvisionnement séquencé</w:t>
      </w:r>
      <w:r w:rsidRPr="00E131D2">
        <w:rPr>
          <w:rFonts w:ascii="Arial" w:hAnsi="Arial" w:cs="Arial"/>
          <w:sz w:val="20"/>
          <w:szCs w:val="20"/>
          <w:lang w:val="fr-FR"/>
        </w:rPr>
        <w:t xml:space="preserve"> </w:t>
      </w:r>
      <w:r w:rsidR="00660A9C">
        <w:rPr>
          <w:rFonts w:ascii="Arial" w:hAnsi="Arial" w:cs="Arial"/>
          <w:sz w:val="20"/>
          <w:szCs w:val="20"/>
          <w:lang w:val="fr-FR"/>
        </w:rPr>
        <w:t>vers les</w:t>
      </w:r>
      <w:r w:rsidRPr="00E131D2">
        <w:rPr>
          <w:rFonts w:ascii="Arial" w:hAnsi="Arial" w:cs="Arial"/>
          <w:sz w:val="20"/>
          <w:szCs w:val="20"/>
          <w:lang w:val="fr-FR"/>
        </w:rPr>
        <w:t xml:space="preserve"> stations de </w:t>
      </w:r>
      <w:r w:rsidR="009D41C8">
        <w:rPr>
          <w:rFonts w:ascii="Arial" w:hAnsi="Arial" w:cs="Arial"/>
          <w:sz w:val="20"/>
          <w:szCs w:val="20"/>
          <w:lang w:val="fr-FR"/>
        </w:rPr>
        <w:t>picking</w:t>
      </w:r>
      <w:r w:rsidRPr="00E131D2">
        <w:rPr>
          <w:rFonts w:ascii="Arial" w:hAnsi="Arial" w:cs="Arial"/>
          <w:sz w:val="20"/>
          <w:szCs w:val="20"/>
          <w:lang w:val="fr-FR"/>
        </w:rPr>
        <w:t xml:space="preserve"> automatisées </w:t>
      </w:r>
      <w:r w:rsidR="00F212F9">
        <w:rPr>
          <w:rFonts w:ascii="Arial" w:hAnsi="Arial" w:cs="Arial"/>
          <w:sz w:val="20"/>
          <w:szCs w:val="20"/>
          <w:lang w:val="fr-FR"/>
        </w:rPr>
        <w:t>ainsi que</w:t>
      </w:r>
      <w:r w:rsidR="007C56E2">
        <w:rPr>
          <w:rFonts w:ascii="Arial" w:hAnsi="Arial" w:cs="Arial"/>
          <w:sz w:val="20"/>
          <w:szCs w:val="20"/>
          <w:lang w:val="fr-FR"/>
        </w:rPr>
        <w:t xml:space="preserve"> le séquençage d</w:t>
      </w:r>
      <w:r w:rsidRPr="00E131D2">
        <w:rPr>
          <w:rFonts w:ascii="Arial" w:hAnsi="Arial" w:cs="Arial"/>
          <w:sz w:val="20"/>
          <w:szCs w:val="20"/>
          <w:lang w:val="fr-FR"/>
        </w:rPr>
        <w:t>es commandes</w:t>
      </w:r>
      <w:r w:rsidR="007C56E2">
        <w:rPr>
          <w:rFonts w:ascii="Arial" w:hAnsi="Arial" w:cs="Arial"/>
          <w:sz w:val="20"/>
          <w:szCs w:val="20"/>
          <w:lang w:val="fr-FR"/>
        </w:rPr>
        <w:t xml:space="preserve"> préparées.</w:t>
      </w:r>
      <w:r w:rsidRPr="00E131D2">
        <w:rPr>
          <w:rFonts w:ascii="Arial" w:hAnsi="Arial" w:cs="Arial"/>
          <w:sz w:val="20"/>
          <w:szCs w:val="20"/>
          <w:lang w:val="fr-FR"/>
        </w:rPr>
        <w:t xml:space="preserve"> </w:t>
      </w:r>
    </w:p>
    <w:p w:rsidR="00AE660A" w:rsidRPr="00E131D2" w:rsidRDefault="00AE660A" w:rsidP="002C5BFC">
      <w:pPr>
        <w:pStyle w:val="NormalWeb"/>
        <w:shd w:val="clear" w:color="auto" w:fill="FFFFFF"/>
        <w:ind w:right="-8"/>
        <w:jc w:val="both"/>
        <w:rPr>
          <w:rFonts w:ascii="Arial" w:hAnsi="Arial" w:cs="Arial"/>
          <w:sz w:val="20"/>
          <w:szCs w:val="20"/>
          <w:lang w:val="fr-FR"/>
        </w:rPr>
      </w:pPr>
      <w:r w:rsidRPr="00E131D2">
        <w:rPr>
          <w:rFonts w:ascii="Arial" w:hAnsi="Arial" w:cs="Arial"/>
          <w:sz w:val="20"/>
          <w:szCs w:val="20"/>
          <w:lang w:val="fr-FR"/>
        </w:rPr>
        <w:t>"Pour le client, la nouvelle solution offre beaucoup plus de flexibilité et de service. Tout d'abord, sur un assortiment de 80 000 articles, plus de 1 000 commandes en moyenne sont prélevées chaque jour 6 jours par semaine et e</w:t>
      </w:r>
      <w:r w:rsidR="00660A9C">
        <w:rPr>
          <w:rFonts w:ascii="Arial" w:hAnsi="Arial" w:cs="Arial"/>
          <w:sz w:val="20"/>
          <w:szCs w:val="20"/>
          <w:lang w:val="fr-FR"/>
        </w:rPr>
        <w:t>xpédi</w:t>
      </w:r>
      <w:r w:rsidRPr="00E131D2">
        <w:rPr>
          <w:rFonts w:ascii="Arial" w:hAnsi="Arial" w:cs="Arial"/>
          <w:sz w:val="20"/>
          <w:szCs w:val="20"/>
          <w:lang w:val="fr-FR"/>
        </w:rPr>
        <w:t>ées aux clients d</w:t>
      </w:r>
      <w:r w:rsidR="00660A9C">
        <w:rPr>
          <w:rFonts w:ascii="Arial" w:hAnsi="Arial" w:cs="Arial"/>
          <w:sz w:val="20"/>
          <w:szCs w:val="20"/>
          <w:lang w:val="fr-FR"/>
        </w:rPr>
        <w:t>ans le</w:t>
      </w:r>
      <w:r w:rsidRPr="00E131D2">
        <w:rPr>
          <w:rFonts w:ascii="Arial" w:hAnsi="Arial" w:cs="Arial"/>
          <w:sz w:val="20"/>
          <w:szCs w:val="20"/>
          <w:lang w:val="fr-FR"/>
        </w:rPr>
        <w:t xml:space="preserve"> monde entier. Cela correspond à une augmentation des lignes de commande </w:t>
      </w:r>
      <w:r w:rsidR="009D41C8">
        <w:rPr>
          <w:rFonts w:ascii="Arial" w:hAnsi="Arial" w:cs="Arial"/>
          <w:sz w:val="20"/>
          <w:szCs w:val="20"/>
          <w:lang w:val="fr-FR"/>
        </w:rPr>
        <w:t>par</w:t>
      </w:r>
      <w:r w:rsidRPr="00E131D2">
        <w:rPr>
          <w:rFonts w:ascii="Arial" w:hAnsi="Arial" w:cs="Arial"/>
          <w:sz w:val="20"/>
          <w:szCs w:val="20"/>
          <w:lang w:val="fr-FR"/>
        </w:rPr>
        <w:t xml:space="preserve"> 5. Deuxièmement, une expédition plus tardive des commandes et des délais d'exécution plus courts permettent une meilleure consolidation des commandes individuelles, ce qui réduit considérablement le nombre de colis et les coûts d'expédition", déclare Markus Augeneder, CEO Central Europe chez TGW Systems Integration.</w:t>
      </w:r>
    </w:p>
    <w:p w:rsidR="00AE660A" w:rsidRPr="00E131D2" w:rsidRDefault="00AE660A" w:rsidP="002C5BFC">
      <w:pPr>
        <w:pStyle w:val="NormalWeb"/>
        <w:shd w:val="clear" w:color="auto" w:fill="FFFFFF"/>
        <w:ind w:right="-8"/>
        <w:jc w:val="both"/>
        <w:rPr>
          <w:rFonts w:ascii="Arial" w:hAnsi="Arial" w:cs="Arial"/>
          <w:sz w:val="20"/>
          <w:szCs w:val="20"/>
          <w:lang w:val="fr-FR"/>
        </w:rPr>
      </w:pPr>
      <w:r w:rsidRPr="00E131D2">
        <w:rPr>
          <w:rFonts w:ascii="Arial" w:hAnsi="Arial" w:cs="Arial"/>
          <w:sz w:val="20"/>
          <w:szCs w:val="20"/>
          <w:lang w:val="fr-FR"/>
        </w:rPr>
        <w:t>Le contrat de service avec Asmet comprend les services d</w:t>
      </w:r>
      <w:r w:rsidR="00660A9C">
        <w:rPr>
          <w:rFonts w:ascii="Arial" w:hAnsi="Arial" w:cs="Arial"/>
          <w:sz w:val="20"/>
          <w:szCs w:val="20"/>
          <w:lang w:val="fr-FR"/>
        </w:rPr>
        <w:t>e maintenance préventive, curative ainsi qu’</w:t>
      </w:r>
      <w:r w:rsidRPr="00E131D2">
        <w:rPr>
          <w:rFonts w:ascii="Arial" w:hAnsi="Arial" w:cs="Arial"/>
          <w:sz w:val="20"/>
          <w:szCs w:val="20"/>
          <w:lang w:val="fr-FR"/>
        </w:rPr>
        <w:t>un service d'assistance téléphonique sur 6 jours ouvrables. La durée du contrat est de deux ans, avec une option de renouvellement pour 24 mois supplémentaires. L'ensemble des services et la technologie TGW nécessitant peu d'entretien</w:t>
      </w:r>
      <w:r w:rsidR="0057324E">
        <w:rPr>
          <w:rFonts w:ascii="Arial" w:hAnsi="Arial" w:cs="Arial"/>
          <w:sz w:val="20"/>
          <w:szCs w:val="20"/>
          <w:lang w:val="fr-FR"/>
        </w:rPr>
        <w:t>,</w:t>
      </w:r>
      <w:r w:rsidRPr="00E131D2">
        <w:rPr>
          <w:rFonts w:ascii="Arial" w:hAnsi="Arial" w:cs="Arial"/>
          <w:sz w:val="20"/>
          <w:szCs w:val="20"/>
          <w:lang w:val="fr-FR"/>
        </w:rPr>
        <w:t xml:space="preserve"> garantissent une disponibilité et une sécurité de fonctionnement</w:t>
      </w:r>
      <w:r w:rsidR="0057324E">
        <w:rPr>
          <w:rFonts w:ascii="Arial" w:hAnsi="Arial" w:cs="Arial"/>
          <w:sz w:val="20"/>
          <w:szCs w:val="20"/>
          <w:lang w:val="fr-FR"/>
        </w:rPr>
        <w:t xml:space="preserve"> </w:t>
      </w:r>
      <w:r w:rsidR="0057324E">
        <w:rPr>
          <w:rFonts w:ascii="Arial" w:hAnsi="Arial" w:cs="Arial"/>
          <w:sz w:val="20"/>
          <w:szCs w:val="20"/>
          <w:lang w:val="fr-FR"/>
        </w:rPr>
        <w:t>optimale</w:t>
      </w:r>
      <w:r w:rsidR="0057324E">
        <w:rPr>
          <w:rFonts w:ascii="Arial" w:hAnsi="Arial" w:cs="Arial"/>
          <w:sz w:val="20"/>
          <w:szCs w:val="20"/>
          <w:lang w:val="fr-FR"/>
        </w:rPr>
        <w:t>s</w:t>
      </w:r>
      <w:r w:rsidRPr="00E131D2">
        <w:rPr>
          <w:rFonts w:ascii="Arial" w:hAnsi="Arial" w:cs="Arial"/>
          <w:sz w:val="20"/>
          <w:szCs w:val="20"/>
          <w:lang w:val="fr-FR"/>
        </w:rPr>
        <w:t>.</w:t>
      </w:r>
      <w:r w:rsidRPr="00E131D2">
        <w:rPr>
          <w:rFonts w:ascii="Arial" w:hAnsi="Arial" w:cs="Arial"/>
          <w:sz w:val="20"/>
          <w:szCs w:val="20"/>
          <w:lang w:val="fr-FR"/>
        </w:rPr>
        <w:t xml:space="preserve"> Asmet est donc bien </w:t>
      </w:r>
      <w:r w:rsidR="0057324E">
        <w:rPr>
          <w:rFonts w:ascii="Arial" w:hAnsi="Arial" w:cs="Arial"/>
          <w:sz w:val="20"/>
          <w:szCs w:val="20"/>
          <w:lang w:val="fr-FR"/>
        </w:rPr>
        <w:t>armé</w:t>
      </w:r>
      <w:r w:rsidRPr="00E131D2">
        <w:rPr>
          <w:rFonts w:ascii="Arial" w:hAnsi="Arial" w:cs="Arial"/>
          <w:sz w:val="20"/>
          <w:szCs w:val="20"/>
          <w:lang w:val="fr-FR"/>
        </w:rPr>
        <w:t xml:space="preserve"> pour l'avenir. </w:t>
      </w:r>
    </w:p>
    <w:p w:rsidR="00AE660A" w:rsidRPr="00E131D2" w:rsidRDefault="00AE660A" w:rsidP="002C5BFC">
      <w:pPr>
        <w:pStyle w:val="NormalWeb"/>
        <w:shd w:val="clear" w:color="auto" w:fill="FFFFFF"/>
        <w:ind w:right="-8"/>
        <w:jc w:val="both"/>
        <w:rPr>
          <w:rFonts w:ascii="Arial" w:hAnsi="Arial" w:cs="Arial"/>
          <w:b/>
          <w:sz w:val="20"/>
          <w:szCs w:val="20"/>
          <w:lang w:val="fr-FR"/>
        </w:rPr>
      </w:pPr>
      <w:r w:rsidRPr="00E131D2">
        <w:rPr>
          <w:rFonts w:ascii="Arial" w:hAnsi="Arial" w:cs="Arial"/>
          <w:b/>
          <w:sz w:val="20"/>
          <w:szCs w:val="20"/>
          <w:lang w:val="fr-FR"/>
        </w:rPr>
        <w:t>Le plus gros investissement de l'histoire d'Asmet</w:t>
      </w:r>
    </w:p>
    <w:p w:rsidR="00AE660A" w:rsidRPr="00E131D2" w:rsidRDefault="00AE660A" w:rsidP="002C5BFC">
      <w:pPr>
        <w:pStyle w:val="NormalWeb"/>
        <w:shd w:val="clear" w:color="auto" w:fill="FFFFFF"/>
        <w:ind w:right="-8"/>
        <w:jc w:val="both"/>
        <w:rPr>
          <w:rFonts w:ascii="Arial" w:hAnsi="Arial" w:cs="Arial"/>
          <w:sz w:val="20"/>
          <w:szCs w:val="20"/>
          <w:lang w:val="fr-FR"/>
        </w:rPr>
      </w:pPr>
      <w:r w:rsidRPr="00E131D2">
        <w:rPr>
          <w:rFonts w:ascii="Arial" w:hAnsi="Arial" w:cs="Arial"/>
          <w:sz w:val="20"/>
          <w:szCs w:val="20"/>
          <w:lang w:val="fr-FR"/>
        </w:rPr>
        <w:t>Andrzej Sajnaga, propriétaire et CEO du groupe Asmet : "Le nouveau centre logistique automatisé est l'investissement le plus important de notre histoire. Dans la phase de planification, nous avons comparé plusieurs fournisseurs. Le conseil qualifié et la solution de l'équipe internationale de TGW nous ont tout de suite convaincus. Cependant, le facteur décisif a été que nous n'avons pas seulement cherché un fournisseur. L'égalité des valeurs avec la direction et l'équipe ainsi qu'une relation de confiance sont importantes pour nous. Je crois que TGW sera pour nous un partenaire stratégique et fondamental à long terme."</w:t>
      </w:r>
    </w:p>
    <w:p w:rsidR="00575473" w:rsidRPr="00C020EA" w:rsidRDefault="00575473" w:rsidP="002C5BFC">
      <w:pPr>
        <w:spacing w:line="240" w:lineRule="auto"/>
        <w:ind w:right="-8"/>
        <w:jc w:val="both"/>
        <w:rPr>
          <w:rFonts w:cs="Arial"/>
          <w:b/>
          <w:szCs w:val="20"/>
          <w:lang w:val="fr-FR"/>
        </w:rPr>
      </w:pPr>
      <w:r w:rsidRPr="00C020EA">
        <w:rPr>
          <w:rFonts w:cs="Arial"/>
          <w:b/>
          <w:szCs w:val="20"/>
          <w:lang w:val="fr-FR"/>
        </w:rPr>
        <w:lastRenderedPageBreak/>
        <w:t>A</w:t>
      </w:r>
      <w:r w:rsidR="003A4E28" w:rsidRPr="00C020EA">
        <w:rPr>
          <w:rFonts w:cs="Arial"/>
          <w:b/>
          <w:szCs w:val="20"/>
          <w:lang w:val="fr-FR"/>
        </w:rPr>
        <w:t xml:space="preserve"> propos de</w:t>
      </w:r>
      <w:r w:rsidRPr="00C020EA">
        <w:rPr>
          <w:rFonts w:cs="Arial"/>
          <w:b/>
          <w:szCs w:val="20"/>
          <w:lang w:val="fr-FR"/>
        </w:rPr>
        <w:t xml:space="preserve"> TGW Logistics Group:</w:t>
      </w:r>
    </w:p>
    <w:p w:rsidR="00575473" w:rsidRPr="00C020EA" w:rsidRDefault="00575473" w:rsidP="002C5BFC">
      <w:pPr>
        <w:spacing w:line="240" w:lineRule="auto"/>
        <w:ind w:right="-8"/>
        <w:jc w:val="both"/>
        <w:rPr>
          <w:rFonts w:cs="Arial"/>
          <w:szCs w:val="20"/>
          <w:lang w:val="fr-FR"/>
        </w:rPr>
      </w:pPr>
    </w:p>
    <w:p w:rsidR="00CF0C39" w:rsidRPr="00C020EA" w:rsidRDefault="00A02D80" w:rsidP="002C5BFC">
      <w:pPr>
        <w:shd w:val="clear" w:color="auto" w:fill="FFFFFF"/>
        <w:spacing w:after="165" w:line="300" w:lineRule="atLeast"/>
        <w:ind w:right="-8"/>
        <w:jc w:val="both"/>
        <w:rPr>
          <w:rFonts w:eastAsia="Times New Roman" w:cs="Arial"/>
          <w:szCs w:val="20"/>
          <w:lang w:val="fr-FR" w:eastAsia="fr-FR"/>
        </w:rPr>
      </w:pPr>
      <w:r w:rsidRPr="00C020EA">
        <w:rPr>
          <w:rFonts w:eastAsia="Times New Roman" w:cs="Arial"/>
          <w:szCs w:val="20"/>
          <w:lang w:val="fr-FR" w:eastAsia="fr-FR"/>
        </w:rPr>
        <w:t xml:space="preserve">TGW Logistics Group est l'un des principaux fournisseurs dans le monde de solutions </w:t>
      </w:r>
      <w:proofErr w:type="spellStart"/>
      <w:r w:rsidRPr="00C020EA">
        <w:rPr>
          <w:rFonts w:eastAsia="Times New Roman" w:cs="Arial"/>
          <w:szCs w:val="20"/>
          <w:lang w:val="fr-FR" w:eastAsia="fr-FR"/>
        </w:rPr>
        <w:t>intralogistiques</w:t>
      </w:r>
      <w:proofErr w:type="spellEnd"/>
      <w:r w:rsidR="00A81734" w:rsidRPr="00C020EA">
        <w:rPr>
          <w:rFonts w:eastAsia="Times New Roman" w:cs="Arial"/>
          <w:szCs w:val="20"/>
          <w:lang w:val="fr-FR" w:eastAsia="fr-FR"/>
        </w:rPr>
        <w:t xml:space="preserve"> </w:t>
      </w:r>
      <w:r w:rsidRPr="00C020EA">
        <w:rPr>
          <w:rFonts w:eastAsia="Times New Roman" w:cs="Arial"/>
          <w:szCs w:val="20"/>
          <w:lang w:val="fr-FR" w:eastAsia="fr-FR"/>
        </w:rPr>
        <w:t>automatisées clés en mains. Depuis sa création en 1969, l'entreprise</w:t>
      </w:r>
      <w:r w:rsidR="00373E0B" w:rsidRPr="00C020EA">
        <w:rPr>
          <w:rFonts w:eastAsia="Times New Roman" w:cs="Arial"/>
          <w:szCs w:val="20"/>
          <w:lang w:val="fr-FR" w:eastAsia="fr-FR"/>
        </w:rPr>
        <w:t xml:space="preserve"> autrichienne</w:t>
      </w:r>
      <w:r w:rsidRPr="00C020EA">
        <w:rPr>
          <w:rFonts w:eastAsia="Times New Roman" w:cs="Arial"/>
          <w:szCs w:val="20"/>
          <w:lang w:val="fr-FR" w:eastAsia="fr-FR"/>
        </w:rPr>
        <w:t xml:space="preserve"> a </w:t>
      </w:r>
      <w:r w:rsidR="00C402F6" w:rsidRPr="00C020EA">
        <w:rPr>
          <w:rFonts w:eastAsia="Times New Roman" w:cs="Arial"/>
          <w:szCs w:val="20"/>
          <w:lang w:val="fr-FR" w:eastAsia="fr-FR"/>
        </w:rPr>
        <w:t>fourni</w:t>
      </w:r>
      <w:r w:rsidRPr="00C020EA">
        <w:rPr>
          <w:rFonts w:eastAsia="Times New Roman" w:cs="Arial"/>
          <w:szCs w:val="20"/>
          <w:lang w:val="fr-FR" w:eastAsia="fr-FR"/>
        </w:rPr>
        <w:t xml:space="preserve"> dans le monde entier une gamme diversifiée de solutions </w:t>
      </w:r>
      <w:r w:rsidR="00C402F6" w:rsidRPr="00C020EA">
        <w:rPr>
          <w:rFonts w:eastAsia="Times New Roman" w:cs="Arial"/>
          <w:szCs w:val="20"/>
          <w:lang w:val="fr-FR" w:eastAsia="fr-FR"/>
        </w:rPr>
        <w:t>intral</w:t>
      </w:r>
      <w:r w:rsidRPr="00C020EA">
        <w:rPr>
          <w:rFonts w:eastAsia="Times New Roman" w:cs="Arial"/>
          <w:szCs w:val="20"/>
          <w:lang w:val="fr-FR" w:eastAsia="fr-FR"/>
        </w:rPr>
        <w:t xml:space="preserve">ogistique sur mesure, </w:t>
      </w:r>
      <w:r w:rsidR="007F37E0" w:rsidRPr="00C020EA">
        <w:rPr>
          <w:rFonts w:eastAsia="Times New Roman" w:cs="Arial"/>
          <w:szCs w:val="20"/>
          <w:lang w:val="fr-FR" w:eastAsia="fr-FR"/>
        </w:rPr>
        <w:t>aussi bien pour</w:t>
      </w:r>
      <w:r w:rsidRPr="00C020EA">
        <w:rPr>
          <w:rFonts w:eastAsia="Times New Roman" w:cs="Arial"/>
          <w:szCs w:val="20"/>
          <w:lang w:val="fr-FR" w:eastAsia="fr-FR"/>
        </w:rPr>
        <w:t xml:space="preserve"> </w:t>
      </w:r>
      <w:r w:rsidR="007F37E0" w:rsidRPr="00C020EA">
        <w:rPr>
          <w:rFonts w:eastAsia="Times New Roman" w:cs="Arial"/>
          <w:szCs w:val="20"/>
          <w:lang w:val="fr-FR" w:eastAsia="fr-FR"/>
        </w:rPr>
        <w:t>des magasins automatisés de petite taille que pour</w:t>
      </w:r>
      <w:r w:rsidRPr="00C020EA">
        <w:rPr>
          <w:rFonts w:eastAsia="Times New Roman" w:cs="Arial"/>
          <w:szCs w:val="20"/>
          <w:lang w:val="fr-FR" w:eastAsia="fr-FR"/>
        </w:rPr>
        <w:t xml:space="preserve"> centres logistiques complexes</w:t>
      </w:r>
      <w:r w:rsidR="00C402F6" w:rsidRPr="00C020EA">
        <w:rPr>
          <w:rFonts w:eastAsia="Times New Roman" w:cs="Arial"/>
          <w:szCs w:val="20"/>
          <w:lang w:val="fr-FR" w:eastAsia="fr-FR"/>
        </w:rPr>
        <w:t xml:space="preserve"> pour de grandes entre</w:t>
      </w:r>
      <w:r w:rsidR="00FB19B9" w:rsidRPr="00C020EA">
        <w:rPr>
          <w:rFonts w:eastAsia="Times New Roman" w:cs="Arial"/>
          <w:szCs w:val="20"/>
          <w:lang w:val="fr-FR" w:eastAsia="fr-FR"/>
        </w:rPr>
        <w:t xml:space="preserve">prises </w:t>
      </w:r>
      <w:proofErr w:type="gramStart"/>
      <w:r w:rsidR="00C402F6" w:rsidRPr="00C020EA">
        <w:rPr>
          <w:rFonts w:eastAsia="Times New Roman" w:cs="Arial"/>
          <w:szCs w:val="20"/>
          <w:lang w:val="fr-FR" w:eastAsia="fr-FR"/>
        </w:rPr>
        <w:t>de A</w:t>
      </w:r>
      <w:proofErr w:type="gramEnd"/>
      <w:r w:rsidR="00C402F6" w:rsidRPr="00C020EA">
        <w:rPr>
          <w:rFonts w:eastAsia="Times New Roman" w:cs="Arial"/>
          <w:szCs w:val="20"/>
          <w:lang w:val="fr-FR" w:eastAsia="fr-FR"/>
        </w:rPr>
        <w:t xml:space="preserve"> comme Adidas à Z comme Zalando</w:t>
      </w:r>
      <w:r w:rsidRPr="00C020EA">
        <w:rPr>
          <w:rFonts w:eastAsia="Times New Roman" w:cs="Arial"/>
          <w:szCs w:val="20"/>
          <w:lang w:val="fr-FR" w:eastAsia="fr-FR"/>
        </w:rPr>
        <w:t xml:space="preserve">. </w:t>
      </w:r>
    </w:p>
    <w:p w:rsidR="00A02D80" w:rsidRPr="00C020EA" w:rsidRDefault="00A02D80" w:rsidP="002C5BFC">
      <w:pPr>
        <w:shd w:val="clear" w:color="auto" w:fill="FFFFFF"/>
        <w:spacing w:after="165" w:line="300" w:lineRule="atLeast"/>
        <w:ind w:right="-8"/>
        <w:jc w:val="both"/>
        <w:rPr>
          <w:rFonts w:eastAsia="Times New Roman" w:cs="Arial"/>
          <w:szCs w:val="20"/>
          <w:lang w:val="fr-FR" w:eastAsia="fr-FR"/>
        </w:rPr>
      </w:pPr>
      <w:r w:rsidRPr="00C020EA">
        <w:rPr>
          <w:rFonts w:eastAsia="Times New Roman" w:cs="Arial"/>
          <w:szCs w:val="20"/>
          <w:lang w:val="fr-FR" w:eastAsia="fr-FR"/>
        </w:rPr>
        <w:t xml:space="preserve">Avec près de 3 </w:t>
      </w:r>
      <w:r w:rsidR="00C402F6" w:rsidRPr="00C020EA">
        <w:rPr>
          <w:rFonts w:eastAsia="Times New Roman" w:cs="Arial"/>
          <w:szCs w:val="20"/>
          <w:lang w:val="fr-FR" w:eastAsia="fr-FR"/>
        </w:rPr>
        <w:t>30</w:t>
      </w:r>
      <w:r w:rsidRPr="00C020EA">
        <w:rPr>
          <w:rFonts w:eastAsia="Times New Roman" w:cs="Arial"/>
          <w:szCs w:val="20"/>
          <w:lang w:val="fr-FR" w:eastAsia="fr-FR"/>
        </w:rPr>
        <w:t>0 employés</w:t>
      </w:r>
      <w:r w:rsidR="00C402F6" w:rsidRPr="00C020EA">
        <w:rPr>
          <w:rFonts w:eastAsia="Times New Roman" w:cs="Arial"/>
          <w:szCs w:val="20"/>
          <w:lang w:val="fr-FR" w:eastAsia="fr-FR"/>
        </w:rPr>
        <w:t>, TGW Logistics Group fabrique en Au</w:t>
      </w:r>
      <w:r w:rsidR="00FB19B9" w:rsidRPr="00C020EA">
        <w:rPr>
          <w:rFonts w:eastAsia="Times New Roman" w:cs="Arial"/>
          <w:szCs w:val="20"/>
          <w:lang w:val="fr-FR" w:eastAsia="fr-FR"/>
        </w:rPr>
        <w:t xml:space="preserve">triche et dispose </w:t>
      </w:r>
      <w:r w:rsidR="00BC223E" w:rsidRPr="00C020EA">
        <w:rPr>
          <w:rFonts w:eastAsia="Times New Roman" w:cs="Arial"/>
          <w:szCs w:val="20"/>
          <w:lang w:val="fr-FR" w:eastAsia="fr-FR"/>
        </w:rPr>
        <w:t>de filiales en Europe, en Chine et aux Etats-Unis</w:t>
      </w:r>
      <w:r w:rsidRPr="00C020EA">
        <w:rPr>
          <w:rFonts w:eastAsia="Times New Roman" w:cs="Arial"/>
          <w:szCs w:val="20"/>
          <w:lang w:val="fr-FR" w:eastAsia="fr-FR"/>
        </w:rPr>
        <w:t>. Au cours de l'exercice 201</w:t>
      </w:r>
      <w:r w:rsidR="008F5FC2" w:rsidRPr="00C020EA">
        <w:rPr>
          <w:rFonts w:eastAsia="Times New Roman" w:cs="Arial"/>
          <w:szCs w:val="20"/>
          <w:lang w:val="fr-FR" w:eastAsia="fr-FR"/>
        </w:rPr>
        <w:t>7</w:t>
      </w:r>
      <w:r w:rsidRPr="00C020EA">
        <w:rPr>
          <w:rFonts w:eastAsia="Times New Roman" w:cs="Arial"/>
          <w:szCs w:val="20"/>
          <w:lang w:val="fr-FR" w:eastAsia="fr-FR"/>
        </w:rPr>
        <w:t>/201</w:t>
      </w:r>
      <w:r w:rsidR="008F5FC2" w:rsidRPr="00C020EA">
        <w:rPr>
          <w:rFonts w:eastAsia="Times New Roman" w:cs="Arial"/>
          <w:szCs w:val="20"/>
          <w:lang w:val="fr-FR" w:eastAsia="fr-FR"/>
        </w:rPr>
        <w:t>8</w:t>
      </w:r>
      <w:r w:rsidRPr="00C020EA">
        <w:rPr>
          <w:rFonts w:eastAsia="Times New Roman" w:cs="Arial"/>
          <w:szCs w:val="20"/>
          <w:lang w:val="fr-FR" w:eastAsia="fr-FR"/>
        </w:rPr>
        <w:t xml:space="preserve">, TGW Logistics Group a </w:t>
      </w:r>
      <w:r w:rsidR="00BC223E" w:rsidRPr="00C020EA">
        <w:rPr>
          <w:rFonts w:eastAsia="Times New Roman" w:cs="Arial"/>
          <w:szCs w:val="20"/>
          <w:lang w:val="fr-FR" w:eastAsia="fr-FR"/>
        </w:rPr>
        <w:t>réalisé</w:t>
      </w:r>
      <w:r w:rsidRPr="00C020EA">
        <w:rPr>
          <w:rFonts w:eastAsia="Times New Roman" w:cs="Arial"/>
          <w:szCs w:val="20"/>
          <w:lang w:val="fr-FR" w:eastAsia="fr-FR"/>
        </w:rPr>
        <w:t xml:space="preserve"> un chiffre d'affaires de </w:t>
      </w:r>
      <w:r w:rsidR="008F5FC2" w:rsidRPr="00C020EA">
        <w:rPr>
          <w:rFonts w:eastAsia="Times New Roman" w:cs="Arial"/>
          <w:szCs w:val="20"/>
          <w:lang w:val="fr-FR" w:eastAsia="fr-FR"/>
        </w:rPr>
        <w:t>713</w:t>
      </w:r>
      <w:r w:rsidRPr="00C020EA">
        <w:rPr>
          <w:rFonts w:eastAsia="Times New Roman" w:cs="Arial"/>
          <w:szCs w:val="20"/>
          <w:lang w:val="fr-FR" w:eastAsia="fr-FR"/>
        </w:rPr>
        <w:t xml:space="preserve"> millions d'euros.</w:t>
      </w:r>
    </w:p>
    <w:p w:rsidR="00575473" w:rsidRPr="00C020EA" w:rsidRDefault="00575473" w:rsidP="002C5BFC">
      <w:pPr>
        <w:spacing w:line="240" w:lineRule="auto"/>
        <w:ind w:right="-8"/>
        <w:jc w:val="both"/>
        <w:rPr>
          <w:rFonts w:cs="Arial"/>
          <w:szCs w:val="20"/>
          <w:lang w:val="fr-FR"/>
        </w:rPr>
      </w:pPr>
    </w:p>
    <w:p w:rsidR="009D7227" w:rsidRPr="00C020EA" w:rsidRDefault="009D7227" w:rsidP="002C5BFC">
      <w:pPr>
        <w:spacing w:line="240" w:lineRule="auto"/>
        <w:ind w:right="-8"/>
        <w:jc w:val="both"/>
        <w:rPr>
          <w:rFonts w:cs="Arial"/>
          <w:szCs w:val="20"/>
          <w:lang w:val="fr-FR"/>
        </w:rPr>
      </w:pPr>
    </w:p>
    <w:p w:rsidR="00575473" w:rsidRPr="00C020EA" w:rsidRDefault="00A02D80" w:rsidP="00097856">
      <w:pPr>
        <w:spacing w:line="240" w:lineRule="auto"/>
        <w:ind w:right="1837"/>
        <w:jc w:val="both"/>
        <w:rPr>
          <w:rFonts w:cs="Arial"/>
          <w:b/>
          <w:szCs w:val="20"/>
          <w:lang w:val="fr-FR"/>
        </w:rPr>
      </w:pPr>
      <w:r w:rsidRPr="00C020EA">
        <w:rPr>
          <w:rFonts w:cs="Arial"/>
          <w:b/>
          <w:szCs w:val="20"/>
          <w:lang w:val="fr-FR"/>
        </w:rPr>
        <w:t xml:space="preserve">Photos </w:t>
      </w:r>
      <w:r w:rsidR="00575473" w:rsidRPr="00C020EA">
        <w:rPr>
          <w:rFonts w:cs="Arial"/>
          <w:b/>
          <w:szCs w:val="20"/>
          <w:lang w:val="fr-FR"/>
        </w:rPr>
        <w:t>:</w:t>
      </w:r>
    </w:p>
    <w:p w:rsidR="009F3C98" w:rsidRPr="00C020EA" w:rsidRDefault="00A02D80" w:rsidP="00097856">
      <w:pPr>
        <w:spacing w:line="240" w:lineRule="auto"/>
        <w:ind w:right="1837"/>
        <w:jc w:val="both"/>
        <w:rPr>
          <w:rFonts w:cs="Arial"/>
          <w:szCs w:val="20"/>
          <w:lang w:val="fr-FR"/>
        </w:rPr>
      </w:pPr>
      <w:r w:rsidRPr="00C020EA">
        <w:rPr>
          <w:rFonts w:cs="Arial"/>
          <w:szCs w:val="20"/>
          <w:lang w:val="fr-FR"/>
        </w:rPr>
        <w:t>L’utilisation des photos</w:t>
      </w:r>
      <w:r w:rsidR="003A4E28" w:rsidRPr="00C020EA">
        <w:rPr>
          <w:rFonts w:cs="Arial"/>
          <w:szCs w:val="20"/>
          <w:lang w:val="fr-FR"/>
        </w:rPr>
        <w:t xml:space="preserve"> mentionnant </w:t>
      </w:r>
      <w:r w:rsidR="00575473" w:rsidRPr="00C020EA">
        <w:rPr>
          <w:rFonts w:cs="Arial"/>
          <w:szCs w:val="20"/>
          <w:lang w:val="fr-FR"/>
        </w:rPr>
        <w:t xml:space="preserve">TGW Logistics Group </w:t>
      </w:r>
      <w:r w:rsidR="003A4E28" w:rsidRPr="00C020EA">
        <w:rPr>
          <w:rFonts w:cs="Arial"/>
          <w:szCs w:val="20"/>
          <w:lang w:val="fr-FR"/>
        </w:rPr>
        <w:t>sont libres de droits</w:t>
      </w:r>
      <w:r w:rsidR="00575473" w:rsidRPr="00C020EA">
        <w:rPr>
          <w:rFonts w:cs="Arial"/>
          <w:szCs w:val="20"/>
          <w:lang w:val="fr-FR"/>
        </w:rPr>
        <w:t xml:space="preserve">. </w:t>
      </w:r>
      <w:r w:rsidRPr="00C020EA">
        <w:rPr>
          <w:rFonts w:cs="Arial"/>
          <w:szCs w:val="20"/>
          <w:lang w:val="fr-FR"/>
        </w:rPr>
        <w:t xml:space="preserve">L’utilisation des photos TGW à des fins </w:t>
      </w:r>
      <w:r w:rsidR="003A4E28" w:rsidRPr="00C020EA">
        <w:rPr>
          <w:rFonts w:cs="Arial"/>
          <w:szCs w:val="20"/>
          <w:lang w:val="fr-FR"/>
        </w:rPr>
        <w:t>promotionnelles</w:t>
      </w:r>
      <w:r w:rsidRPr="00C020EA">
        <w:rPr>
          <w:rFonts w:cs="Arial"/>
          <w:szCs w:val="20"/>
          <w:lang w:val="fr-FR"/>
        </w:rPr>
        <w:t xml:space="preserve"> est interdite.</w:t>
      </w:r>
    </w:p>
    <w:p w:rsidR="009D7227" w:rsidRPr="00C020EA" w:rsidRDefault="009D7227" w:rsidP="00097856">
      <w:pPr>
        <w:spacing w:line="240" w:lineRule="auto"/>
        <w:ind w:right="1837"/>
        <w:jc w:val="both"/>
        <w:rPr>
          <w:rFonts w:cs="Arial"/>
          <w:szCs w:val="20"/>
          <w:lang w:val="fr-FR"/>
        </w:rPr>
      </w:pPr>
    </w:p>
    <w:p w:rsidR="009F3C98" w:rsidRPr="00C020EA" w:rsidRDefault="009D7227" w:rsidP="00097856">
      <w:pPr>
        <w:spacing w:line="240" w:lineRule="auto"/>
        <w:ind w:right="701"/>
        <w:jc w:val="both"/>
        <w:rPr>
          <w:rFonts w:cs="Arial"/>
          <w:b/>
          <w:szCs w:val="20"/>
          <w:lang w:val="en-US"/>
        </w:rPr>
      </w:pPr>
      <w:r w:rsidRPr="00C020EA">
        <w:rPr>
          <w:rFonts w:cs="Arial"/>
          <w:b/>
          <w:szCs w:val="20"/>
          <w:lang w:val="en-US"/>
        </w:rPr>
        <w:t>Contact</w:t>
      </w:r>
    </w:p>
    <w:p w:rsidR="009F3C98" w:rsidRPr="00C020EA" w:rsidRDefault="009F3C98" w:rsidP="00097856">
      <w:pPr>
        <w:spacing w:line="240" w:lineRule="auto"/>
        <w:ind w:right="701"/>
        <w:jc w:val="both"/>
        <w:rPr>
          <w:rFonts w:cs="Arial"/>
          <w:szCs w:val="20"/>
          <w:lang w:val="en-US"/>
        </w:rPr>
      </w:pPr>
      <w:r w:rsidRPr="00C020EA">
        <w:rPr>
          <w:rFonts w:cs="Arial"/>
          <w:szCs w:val="20"/>
          <w:lang w:val="en-US"/>
        </w:rPr>
        <w:t>Martin Kirchmayr</w:t>
      </w:r>
    </w:p>
    <w:p w:rsidR="009F3C98" w:rsidRPr="00C020EA" w:rsidRDefault="009F3C98" w:rsidP="00097856">
      <w:pPr>
        <w:spacing w:line="240" w:lineRule="auto"/>
        <w:ind w:right="701"/>
        <w:jc w:val="both"/>
        <w:rPr>
          <w:rFonts w:cs="Arial"/>
          <w:szCs w:val="20"/>
          <w:lang w:val="en-US"/>
        </w:rPr>
      </w:pPr>
      <w:r w:rsidRPr="00C020EA">
        <w:rPr>
          <w:rFonts w:cs="Arial"/>
          <w:szCs w:val="20"/>
          <w:lang w:val="en-US"/>
        </w:rPr>
        <w:t>Marketing &amp; Communication Manager</w:t>
      </w:r>
    </w:p>
    <w:p w:rsidR="009F3C98" w:rsidRPr="00C020EA" w:rsidRDefault="009F3C98" w:rsidP="00097856">
      <w:pPr>
        <w:spacing w:line="240" w:lineRule="auto"/>
        <w:ind w:right="701"/>
        <w:jc w:val="both"/>
        <w:rPr>
          <w:rFonts w:cs="Arial"/>
          <w:szCs w:val="20"/>
        </w:rPr>
      </w:pPr>
      <w:r w:rsidRPr="00C020EA">
        <w:rPr>
          <w:rFonts w:cs="Arial"/>
          <w:szCs w:val="20"/>
        </w:rPr>
        <w:t>T: +43.(0)</w:t>
      </w:r>
      <w:r w:rsidR="007D42C5" w:rsidRPr="00C020EA">
        <w:rPr>
          <w:rFonts w:cs="Arial"/>
          <w:szCs w:val="20"/>
        </w:rPr>
        <w:t>50</w:t>
      </w:r>
      <w:r w:rsidRPr="00C020EA">
        <w:rPr>
          <w:rFonts w:cs="Arial"/>
          <w:szCs w:val="20"/>
        </w:rPr>
        <w:t>.486-1382</w:t>
      </w:r>
    </w:p>
    <w:p w:rsidR="009F3C98" w:rsidRPr="00C020EA" w:rsidRDefault="009F3C98" w:rsidP="00097856">
      <w:pPr>
        <w:spacing w:line="240" w:lineRule="auto"/>
        <w:ind w:right="701"/>
        <w:jc w:val="both"/>
        <w:rPr>
          <w:rFonts w:cs="Arial"/>
          <w:szCs w:val="20"/>
        </w:rPr>
      </w:pPr>
      <w:r w:rsidRPr="00C020EA">
        <w:rPr>
          <w:rFonts w:cs="Arial"/>
          <w:szCs w:val="20"/>
        </w:rPr>
        <w:t>M: +43.(0)664.8187423</w:t>
      </w:r>
    </w:p>
    <w:p w:rsidR="009F3C98" w:rsidRPr="00C020EA" w:rsidRDefault="009F3C98" w:rsidP="00097856">
      <w:pPr>
        <w:spacing w:line="240" w:lineRule="auto"/>
        <w:ind w:right="701"/>
        <w:jc w:val="both"/>
        <w:rPr>
          <w:rFonts w:cs="Arial"/>
          <w:szCs w:val="20"/>
        </w:rPr>
      </w:pPr>
      <w:proofErr w:type="gramStart"/>
      <w:r w:rsidRPr="00C020EA">
        <w:rPr>
          <w:rFonts w:cs="Arial"/>
          <w:szCs w:val="20"/>
        </w:rPr>
        <w:t>martin.kirch</w:t>
      </w:r>
      <w:r w:rsidRPr="00C020EA">
        <w:rPr>
          <w:rFonts w:cs="Arial"/>
          <w:szCs w:val="20"/>
        </w:rPr>
        <w:softHyphen/>
      </w:r>
      <w:r w:rsidRPr="00C020EA">
        <w:rPr>
          <w:rFonts w:cs="Arial"/>
          <w:szCs w:val="20"/>
        </w:rPr>
        <w:softHyphen/>
      </w:r>
      <w:r w:rsidRPr="00C020EA">
        <w:rPr>
          <w:rFonts w:cs="Arial"/>
          <w:szCs w:val="20"/>
        </w:rPr>
        <w:softHyphen/>
      </w:r>
      <w:r w:rsidRPr="00C020EA">
        <w:rPr>
          <w:rFonts w:cs="Arial"/>
          <w:szCs w:val="20"/>
        </w:rPr>
        <w:softHyphen/>
        <w:t>mayr</w:t>
      </w:r>
      <w:proofErr w:type="gramEnd"/>
      <w:r w:rsidRPr="00C020EA">
        <w:rPr>
          <w:rFonts w:cs="Arial"/>
          <w:szCs w:val="20"/>
        </w:rPr>
        <w:t>@tgw-group.com</w:t>
      </w:r>
    </w:p>
    <w:p w:rsidR="009F3C98" w:rsidRPr="003A4E28" w:rsidRDefault="009F3C98" w:rsidP="00097856">
      <w:pPr>
        <w:spacing w:line="240" w:lineRule="auto"/>
        <w:ind w:right="701"/>
        <w:jc w:val="both"/>
        <w:rPr>
          <w:rFonts w:cs="Arial"/>
          <w:sz w:val="22"/>
        </w:rPr>
      </w:pPr>
    </w:p>
    <w:p w:rsidR="009F3C98" w:rsidRPr="003A4E28" w:rsidRDefault="009F3C98" w:rsidP="00097856">
      <w:pPr>
        <w:spacing w:line="240" w:lineRule="auto"/>
        <w:ind w:right="701"/>
        <w:jc w:val="both"/>
        <w:rPr>
          <w:rFonts w:cs="Arial"/>
          <w:sz w:val="22"/>
        </w:rPr>
      </w:pPr>
    </w:p>
    <w:p w:rsidR="009F3C98" w:rsidRPr="003A4E28" w:rsidRDefault="009F3C98" w:rsidP="00097856">
      <w:pPr>
        <w:spacing w:line="240" w:lineRule="auto"/>
        <w:ind w:right="701"/>
        <w:jc w:val="both"/>
        <w:rPr>
          <w:rFonts w:cs="Arial"/>
          <w:sz w:val="22"/>
        </w:rPr>
      </w:pPr>
      <w:r w:rsidRPr="003A4E28">
        <w:rPr>
          <w:rFonts w:cs="Arial"/>
          <w:sz w:val="22"/>
        </w:rPr>
        <w:t>Alexander Tahedl</w:t>
      </w:r>
    </w:p>
    <w:p w:rsidR="009F3C98" w:rsidRPr="003A4E28" w:rsidRDefault="009F3C98" w:rsidP="00097856">
      <w:pPr>
        <w:spacing w:line="240" w:lineRule="auto"/>
        <w:ind w:right="701"/>
        <w:jc w:val="both"/>
        <w:rPr>
          <w:rFonts w:cs="Arial"/>
          <w:sz w:val="22"/>
          <w:lang w:val="en-US"/>
        </w:rPr>
      </w:pPr>
      <w:r w:rsidRPr="003A4E28">
        <w:rPr>
          <w:rFonts w:cs="Arial"/>
          <w:sz w:val="22"/>
          <w:lang w:val="en-US"/>
        </w:rPr>
        <w:t>Marketing Specialist</w:t>
      </w:r>
    </w:p>
    <w:p w:rsidR="009F3C98" w:rsidRPr="003A4E28" w:rsidRDefault="009F3C98" w:rsidP="00097856">
      <w:pPr>
        <w:spacing w:line="240" w:lineRule="auto"/>
        <w:ind w:right="701"/>
        <w:jc w:val="both"/>
        <w:rPr>
          <w:rFonts w:cs="Arial"/>
          <w:sz w:val="22"/>
          <w:lang w:val="en-US"/>
        </w:rPr>
      </w:pPr>
      <w:r w:rsidRPr="003A4E28">
        <w:rPr>
          <w:rFonts w:cs="Arial"/>
          <w:sz w:val="22"/>
          <w:lang w:val="en-US"/>
        </w:rPr>
        <w:t>T: +43</w:t>
      </w:r>
      <w:proofErr w:type="gramStart"/>
      <w:r w:rsidRPr="003A4E28">
        <w:rPr>
          <w:rFonts w:cs="Arial"/>
          <w:sz w:val="22"/>
          <w:lang w:val="en-US"/>
        </w:rPr>
        <w:t>.(</w:t>
      </w:r>
      <w:proofErr w:type="gramEnd"/>
      <w:r w:rsidRPr="003A4E28">
        <w:rPr>
          <w:rFonts w:cs="Arial"/>
          <w:sz w:val="22"/>
          <w:lang w:val="en-US"/>
        </w:rPr>
        <w:t>0)</w:t>
      </w:r>
      <w:r w:rsidR="007D42C5" w:rsidRPr="003A4E28">
        <w:rPr>
          <w:rFonts w:cs="Arial"/>
          <w:sz w:val="22"/>
          <w:lang w:val="en-US"/>
        </w:rPr>
        <w:t>50</w:t>
      </w:r>
      <w:r w:rsidRPr="003A4E28">
        <w:rPr>
          <w:rFonts w:cs="Arial"/>
          <w:sz w:val="22"/>
          <w:lang w:val="en-US"/>
        </w:rPr>
        <w:t>.486-2267</w:t>
      </w:r>
    </w:p>
    <w:p w:rsidR="009F3C98" w:rsidRPr="003A4E28" w:rsidRDefault="009F3C98" w:rsidP="00097856">
      <w:pPr>
        <w:spacing w:line="240" w:lineRule="auto"/>
        <w:ind w:right="701"/>
        <w:jc w:val="both"/>
        <w:rPr>
          <w:rFonts w:cs="Arial"/>
          <w:sz w:val="22"/>
          <w:lang w:val="en-US"/>
        </w:rPr>
      </w:pPr>
      <w:r w:rsidRPr="003A4E28">
        <w:rPr>
          <w:rFonts w:cs="Arial"/>
          <w:sz w:val="22"/>
          <w:lang w:val="en-US"/>
        </w:rPr>
        <w:t>alexander.tahedl@tgw-group.com</w:t>
      </w:r>
    </w:p>
    <w:sectPr w:rsidR="009F3C98" w:rsidRPr="003A4E28" w:rsidSect="00193DF6">
      <w:headerReference w:type="default" r:id="rId8"/>
      <w:footerReference w:type="default" r:id="rId9"/>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FB1" w:rsidRDefault="00BC3FB1" w:rsidP="00764006">
      <w:pPr>
        <w:spacing w:line="240" w:lineRule="auto"/>
      </w:pPr>
      <w:r>
        <w:separator/>
      </w:r>
    </w:p>
  </w:endnote>
  <w:endnote w:type="continuationSeparator" w:id="0">
    <w:p w:rsidR="00BC3FB1" w:rsidRDefault="00BC3FB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ZShuTi">
    <w:altName w:val="SimSun"/>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rsidTr="00C15D91">
      <w:tc>
        <w:tcPr>
          <w:tcW w:w="6474" w:type="dxa"/>
        </w:tcPr>
        <w:p w:rsidR="009512F2" w:rsidRPr="00252CD7" w:rsidRDefault="009512F2"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 GmbH</w:t>
          </w:r>
        </w:p>
      </w:tc>
      <w:tc>
        <w:tcPr>
          <w:tcW w:w="283" w:type="dxa"/>
          <w:tcBorders>
            <w:right w:val="single" w:sz="12" w:space="0" w:color="C00418" w:themeColor="accent1"/>
          </w:tcBorders>
        </w:tcPr>
        <w:p w:rsidR="009512F2" w:rsidRPr="00252CD7" w:rsidRDefault="009512F2" w:rsidP="007D0E42">
          <w:pPr>
            <w:pStyle w:val="Pieddepage"/>
            <w:rPr>
              <w:sz w:val="16"/>
            </w:rPr>
          </w:pPr>
        </w:p>
      </w:tc>
      <w:tc>
        <w:tcPr>
          <w:tcW w:w="283" w:type="dxa"/>
          <w:tcBorders>
            <w:left w:val="single" w:sz="12" w:space="0" w:color="C00418" w:themeColor="accent1"/>
          </w:tcBorders>
        </w:tcPr>
        <w:p w:rsidR="009512F2" w:rsidRPr="00252CD7" w:rsidRDefault="009512F2" w:rsidP="007D0E42">
          <w:pPr>
            <w:pStyle w:val="Pieddepage"/>
            <w:rPr>
              <w:sz w:val="16"/>
            </w:rPr>
          </w:pPr>
        </w:p>
      </w:tc>
      <w:tc>
        <w:tcPr>
          <w:tcW w:w="2438" w:type="dxa"/>
          <w:vAlign w:val="center"/>
        </w:tcPr>
        <w:p w:rsidR="009512F2" w:rsidRPr="00252CD7" w:rsidRDefault="009512F2" w:rsidP="00020C90">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B531EC">
            <w:rPr>
              <w:noProof/>
              <w:sz w:val="16"/>
            </w:rPr>
            <w:t>1</w:t>
          </w:r>
          <w:r w:rsidRPr="00252CD7">
            <w:rPr>
              <w:sz w:val="16"/>
            </w:rPr>
            <w:fldChar w:fldCharType="end"/>
          </w:r>
          <w:r w:rsidRPr="00252CD7">
            <w:rPr>
              <w:sz w:val="16"/>
            </w:rPr>
            <w:t xml:space="preserve"> / </w:t>
          </w:r>
          <w:r w:rsidR="00876686">
            <w:rPr>
              <w:sz w:val="16"/>
            </w:rPr>
            <w:t>2</w:t>
          </w:r>
        </w:p>
      </w:tc>
    </w:tr>
  </w:tbl>
  <w:p w:rsidR="009512F2" w:rsidRDefault="009512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FB1" w:rsidRDefault="00BC3FB1" w:rsidP="00764006">
      <w:pPr>
        <w:spacing w:line="240" w:lineRule="auto"/>
      </w:pPr>
      <w:r>
        <w:separator/>
      </w:r>
    </w:p>
  </w:footnote>
  <w:footnote w:type="continuationSeparator" w:id="0">
    <w:p w:rsidR="00BC3FB1" w:rsidRDefault="00BC3FB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F2" w:rsidRDefault="009512F2" w:rsidP="00764006">
    <w:pPr>
      <w:pStyle w:val="En-tte"/>
      <w:jc w:val="right"/>
    </w:pPr>
    <w:r>
      <w:br/>
    </w:r>
  </w:p>
  <w:p w:rsidR="009512F2" w:rsidRPr="00C15D91" w:rsidRDefault="009017AD" w:rsidP="00C00CC7">
    <w:pPr>
      <w:pStyle w:val="Dokumententitel"/>
    </w:pPr>
    <w:r w:rsidRPr="00C00CC7">
      <w:rPr>
        <w:lang w:val="fr-FR" w:eastAsia="fr-FR"/>
      </w:rPr>
      <w:drawing>
        <wp:anchor distT="0" distB="0" distL="114300" distR="114300" simplePos="0" relativeHeight="251660288" behindDoc="0" locked="0" layoutInCell="1" allowOverlap="1" wp14:anchorId="4EC4C202" wp14:editId="6D53ADD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Pr>
        <w:lang w:val="fr-FR" w:eastAsia="fr-FR"/>
      </w:rPr>
      <w:t>Communiqué de presse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D3B5A7C"/>
    <w:multiLevelType w:val="hybridMultilevel"/>
    <w:tmpl w:val="71D21F4A"/>
    <w:lvl w:ilvl="0" w:tplc="E2625E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317511"/>
    <w:multiLevelType w:val="hybridMultilevel"/>
    <w:tmpl w:val="B56C6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752B5510"/>
    <w:multiLevelType w:val="hybridMultilevel"/>
    <w:tmpl w:val="F8C67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startOverride w:val="1"/>
    </w:lvlOverride>
  </w:num>
  <w:num w:numId="3">
    <w:abstractNumId w:val="5"/>
  </w:num>
  <w:num w:numId="4">
    <w:abstractNumId w:val="15"/>
  </w:num>
  <w:num w:numId="5">
    <w:abstractNumId w:val="4"/>
  </w:num>
  <w:num w:numId="6">
    <w:abstractNumId w:val="1"/>
  </w:num>
  <w:num w:numId="7">
    <w:abstractNumId w:val="6"/>
  </w:num>
  <w:num w:numId="8">
    <w:abstractNumId w:val="3"/>
  </w:num>
  <w:num w:numId="9">
    <w:abstractNumId w:val="12"/>
  </w:num>
  <w:num w:numId="10">
    <w:abstractNumId w:val="0"/>
  </w:num>
  <w:num w:numId="11">
    <w:abstractNumId w:val="2"/>
  </w:num>
  <w:num w:numId="12">
    <w:abstractNumId w:val="8"/>
  </w:num>
  <w:num w:numId="13">
    <w:abstractNumId w:val="10"/>
  </w:num>
  <w:num w:numId="14">
    <w:abstractNumId w:val="14"/>
  </w:num>
  <w:num w:numId="15">
    <w:abstractNumId w:val="16"/>
  </w:num>
  <w:num w:numId="16">
    <w:abstractNumId w:val="13"/>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48BC"/>
    <w:rsid w:val="000048E9"/>
    <w:rsid w:val="00020C90"/>
    <w:rsid w:val="0002337D"/>
    <w:rsid w:val="0002707B"/>
    <w:rsid w:val="00041846"/>
    <w:rsid w:val="00046CA1"/>
    <w:rsid w:val="00065CD8"/>
    <w:rsid w:val="0006709E"/>
    <w:rsid w:val="00070362"/>
    <w:rsid w:val="000740E1"/>
    <w:rsid w:val="0008298D"/>
    <w:rsid w:val="0008328C"/>
    <w:rsid w:val="00087586"/>
    <w:rsid w:val="00090D40"/>
    <w:rsid w:val="00094DFA"/>
    <w:rsid w:val="00097856"/>
    <w:rsid w:val="000A490F"/>
    <w:rsid w:val="000A67DD"/>
    <w:rsid w:val="000D3E0D"/>
    <w:rsid w:val="000D79F0"/>
    <w:rsid w:val="000E52AB"/>
    <w:rsid w:val="000E721B"/>
    <w:rsid w:val="000E779D"/>
    <w:rsid w:val="000F741D"/>
    <w:rsid w:val="000F7D85"/>
    <w:rsid w:val="00100CDF"/>
    <w:rsid w:val="00102B91"/>
    <w:rsid w:val="00102B94"/>
    <w:rsid w:val="00117307"/>
    <w:rsid w:val="00132861"/>
    <w:rsid w:val="001336A2"/>
    <w:rsid w:val="00141B16"/>
    <w:rsid w:val="00151881"/>
    <w:rsid w:val="00157348"/>
    <w:rsid w:val="00157FD2"/>
    <w:rsid w:val="001606D4"/>
    <w:rsid w:val="0017018E"/>
    <w:rsid w:val="00173B30"/>
    <w:rsid w:val="00183096"/>
    <w:rsid w:val="00183B79"/>
    <w:rsid w:val="0018497E"/>
    <w:rsid w:val="00193DF6"/>
    <w:rsid w:val="001B0377"/>
    <w:rsid w:val="001B1C61"/>
    <w:rsid w:val="001B3551"/>
    <w:rsid w:val="001B3B4C"/>
    <w:rsid w:val="001C1504"/>
    <w:rsid w:val="001C1F1C"/>
    <w:rsid w:val="001C75F5"/>
    <w:rsid w:val="001C7C14"/>
    <w:rsid w:val="001D38DF"/>
    <w:rsid w:val="001D3B2A"/>
    <w:rsid w:val="001E12D3"/>
    <w:rsid w:val="001E7058"/>
    <w:rsid w:val="001F4EB1"/>
    <w:rsid w:val="00202CEB"/>
    <w:rsid w:val="00205B69"/>
    <w:rsid w:val="002070D2"/>
    <w:rsid w:val="00213187"/>
    <w:rsid w:val="002178D9"/>
    <w:rsid w:val="00222B47"/>
    <w:rsid w:val="002316D5"/>
    <w:rsid w:val="00231C7F"/>
    <w:rsid w:val="00237FAD"/>
    <w:rsid w:val="002466C0"/>
    <w:rsid w:val="00246A23"/>
    <w:rsid w:val="00252CD7"/>
    <w:rsid w:val="00255570"/>
    <w:rsid w:val="0026487A"/>
    <w:rsid w:val="00271172"/>
    <w:rsid w:val="00274643"/>
    <w:rsid w:val="00274D16"/>
    <w:rsid w:val="0028219B"/>
    <w:rsid w:val="00283E2B"/>
    <w:rsid w:val="00292EE3"/>
    <w:rsid w:val="00294E36"/>
    <w:rsid w:val="002A24DB"/>
    <w:rsid w:val="002A47F3"/>
    <w:rsid w:val="002B3503"/>
    <w:rsid w:val="002B4568"/>
    <w:rsid w:val="002B7358"/>
    <w:rsid w:val="002C5BFC"/>
    <w:rsid w:val="002C7175"/>
    <w:rsid w:val="002D3F73"/>
    <w:rsid w:val="002D5963"/>
    <w:rsid w:val="002D63EE"/>
    <w:rsid w:val="002E312E"/>
    <w:rsid w:val="0030159E"/>
    <w:rsid w:val="00306709"/>
    <w:rsid w:val="00307319"/>
    <w:rsid w:val="003114D5"/>
    <w:rsid w:val="00316974"/>
    <w:rsid w:val="00317FAF"/>
    <w:rsid w:val="00321DDA"/>
    <w:rsid w:val="0032405B"/>
    <w:rsid w:val="0033228A"/>
    <w:rsid w:val="00337027"/>
    <w:rsid w:val="00340150"/>
    <w:rsid w:val="003439CE"/>
    <w:rsid w:val="00343E7A"/>
    <w:rsid w:val="003465D3"/>
    <w:rsid w:val="003540AE"/>
    <w:rsid w:val="003572A1"/>
    <w:rsid w:val="00361063"/>
    <w:rsid w:val="003642F9"/>
    <w:rsid w:val="003645BE"/>
    <w:rsid w:val="00365AA0"/>
    <w:rsid w:val="00370662"/>
    <w:rsid w:val="00373E0B"/>
    <w:rsid w:val="003765DE"/>
    <w:rsid w:val="003820A5"/>
    <w:rsid w:val="00387427"/>
    <w:rsid w:val="00393F32"/>
    <w:rsid w:val="00394780"/>
    <w:rsid w:val="003A2448"/>
    <w:rsid w:val="003A2AEC"/>
    <w:rsid w:val="003A4E28"/>
    <w:rsid w:val="003B5B80"/>
    <w:rsid w:val="003C55E8"/>
    <w:rsid w:val="003D3E79"/>
    <w:rsid w:val="003D66BA"/>
    <w:rsid w:val="003E0954"/>
    <w:rsid w:val="003E3D73"/>
    <w:rsid w:val="003F04A3"/>
    <w:rsid w:val="003F6519"/>
    <w:rsid w:val="003F6B47"/>
    <w:rsid w:val="003F6E7A"/>
    <w:rsid w:val="00403ABC"/>
    <w:rsid w:val="00404BB0"/>
    <w:rsid w:val="00404C6F"/>
    <w:rsid w:val="00405383"/>
    <w:rsid w:val="00417A01"/>
    <w:rsid w:val="00424B45"/>
    <w:rsid w:val="00430BE8"/>
    <w:rsid w:val="00431C20"/>
    <w:rsid w:val="0043240B"/>
    <w:rsid w:val="00434234"/>
    <w:rsid w:val="00434865"/>
    <w:rsid w:val="00435999"/>
    <w:rsid w:val="00435B98"/>
    <w:rsid w:val="00436E0D"/>
    <w:rsid w:val="00450B34"/>
    <w:rsid w:val="00453858"/>
    <w:rsid w:val="00455003"/>
    <w:rsid w:val="00455C3D"/>
    <w:rsid w:val="00470B0F"/>
    <w:rsid w:val="00485326"/>
    <w:rsid w:val="00487647"/>
    <w:rsid w:val="004A4623"/>
    <w:rsid w:val="004A48A6"/>
    <w:rsid w:val="004A5DE3"/>
    <w:rsid w:val="004A78EA"/>
    <w:rsid w:val="004B0044"/>
    <w:rsid w:val="004C436D"/>
    <w:rsid w:val="004C4506"/>
    <w:rsid w:val="004C775A"/>
    <w:rsid w:val="004E4588"/>
    <w:rsid w:val="004E6AFB"/>
    <w:rsid w:val="004F4838"/>
    <w:rsid w:val="004F6081"/>
    <w:rsid w:val="00500690"/>
    <w:rsid w:val="00502B61"/>
    <w:rsid w:val="00505DCA"/>
    <w:rsid w:val="00506691"/>
    <w:rsid w:val="005278C0"/>
    <w:rsid w:val="00534891"/>
    <w:rsid w:val="00535C51"/>
    <w:rsid w:val="00542E63"/>
    <w:rsid w:val="00543DAA"/>
    <w:rsid w:val="0055503D"/>
    <w:rsid w:val="0055542D"/>
    <w:rsid w:val="005609F6"/>
    <w:rsid w:val="005634F5"/>
    <w:rsid w:val="00572BDA"/>
    <w:rsid w:val="0057324E"/>
    <w:rsid w:val="005735A7"/>
    <w:rsid w:val="00575473"/>
    <w:rsid w:val="005918D1"/>
    <w:rsid w:val="00593028"/>
    <w:rsid w:val="00595F90"/>
    <w:rsid w:val="005C3D17"/>
    <w:rsid w:val="005C6F82"/>
    <w:rsid w:val="005D0133"/>
    <w:rsid w:val="005D1C5D"/>
    <w:rsid w:val="005E2D7B"/>
    <w:rsid w:val="005F518B"/>
    <w:rsid w:val="00603680"/>
    <w:rsid w:val="00604E8C"/>
    <w:rsid w:val="00605448"/>
    <w:rsid w:val="00610BD3"/>
    <w:rsid w:val="006118EE"/>
    <w:rsid w:val="00612290"/>
    <w:rsid w:val="006162F8"/>
    <w:rsid w:val="006225BA"/>
    <w:rsid w:val="0063050C"/>
    <w:rsid w:val="00632836"/>
    <w:rsid w:val="006349E7"/>
    <w:rsid w:val="0064026C"/>
    <w:rsid w:val="0064160D"/>
    <w:rsid w:val="0064588E"/>
    <w:rsid w:val="00660A9C"/>
    <w:rsid w:val="006670D6"/>
    <w:rsid w:val="0066718E"/>
    <w:rsid w:val="00671061"/>
    <w:rsid w:val="00681D6B"/>
    <w:rsid w:val="00685E1F"/>
    <w:rsid w:val="00690825"/>
    <w:rsid w:val="00691249"/>
    <w:rsid w:val="006A1418"/>
    <w:rsid w:val="006B2AE7"/>
    <w:rsid w:val="006C0300"/>
    <w:rsid w:val="006C1B6F"/>
    <w:rsid w:val="006C4240"/>
    <w:rsid w:val="006D22A4"/>
    <w:rsid w:val="006D474B"/>
    <w:rsid w:val="006E7B1A"/>
    <w:rsid w:val="006F765B"/>
    <w:rsid w:val="0070066D"/>
    <w:rsid w:val="00701963"/>
    <w:rsid w:val="0070259A"/>
    <w:rsid w:val="00713569"/>
    <w:rsid w:val="007149B0"/>
    <w:rsid w:val="00716360"/>
    <w:rsid w:val="00722485"/>
    <w:rsid w:val="00725E83"/>
    <w:rsid w:val="00735671"/>
    <w:rsid w:val="00742B23"/>
    <w:rsid w:val="00742C37"/>
    <w:rsid w:val="00744133"/>
    <w:rsid w:val="007502BB"/>
    <w:rsid w:val="007506B6"/>
    <w:rsid w:val="0075117B"/>
    <w:rsid w:val="00751CEF"/>
    <w:rsid w:val="0075207B"/>
    <w:rsid w:val="007540E4"/>
    <w:rsid w:val="007579A7"/>
    <w:rsid w:val="007601EB"/>
    <w:rsid w:val="00761D38"/>
    <w:rsid w:val="00764006"/>
    <w:rsid w:val="00777564"/>
    <w:rsid w:val="007919B7"/>
    <w:rsid w:val="00795FD3"/>
    <w:rsid w:val="007A040F"/>
    <w:rsid w:val="007A1868"/>
    <w:rsid w:val="007A7E0E"/>
    <w:rsid w:val="007B162E"/>
    <w:rsid w:val="007B2D6E"/>
    <w:rsid w:val="007B5207"/>
    <w:rsid w:val="007B5723"/>
    <w:rsid w:val="007B58F0"/>
    <w:rsid w:val="007C56E2"/>
    <w:rsid w:val="007C7155"/>
    <w:rsid w:val="007D0E42"/>
    <w:rsid w:val="007D42C5"/>
    <w:rsid w:val="007E0539"/>
    <w:rsid w:val="007E1165"/>
    <w:rsid w:val="007E3B01"/>
    <w:rsid w:val="007E428C"/>
    <w:rsid w:val="007E5BFD"/>
    <w:rsid w:val="007F16AA"/>
    <w:rsid w:val="007F37E0"/>
    <w:rsid w:val="007F65B6"/>
    <w:rsid w:val="008116A0"/>
    <w:rsid w:val="00816A67"/>
    <w:rsid w:val="00816DA4"/>
    <w:rsid w:val="00821222"/>
    <w:rsid w:val="00831203"/>
    <w:rsid w:val="00833F21"/>
    <w:rsid w:val="00842E6F"/>
    <w:rsid w:val="00842F50"/>
    <w:rsid w:val="008451B8"/>
    <w:rsid w:val="00851E9F"/>
    <w:rsid w:val="00852A74"/>
    <w:rsid w:val="008618D7"/>
    <w:rsid w:val="00865F37"/>
    <w:rsid w:val="00866318"/>
    <w:rsid w:val="00866BFD"/>
    <w:rsid w:val="008672DF"/>
    <w:rsid w:val="00871FD1"/>
    <w:rsid w:val="00875AA2"/>
    <w:rsid w:val="00876686"/>
    <w:rsid w:val="0088112F"/>
    <w:rsid w:val="00897D4F"/>
    <w:rsid w:val="008A229E"/>
    <w:rsid w:val="008B0155"/>
    <w:rsid w:val="008B14EC"/>
    <w:rsid w:val="008B2422"/>
    <w:rsid w:val="008B3FB7"/>
    <w:rsid w:val="008B516C"/>
    <w:rsid w:val="008B5405"/>
    <w:rsid w:val="008B5C8F"/>
    <w:rsid w:val="008C2D47"/>
    <w:rsid w:val="008C62E5"/>
    <w:rsid w:val="008C6C73"/>
    <w:rsid w:val="008D75EB"/>
    <w:rsid w:val="008E567E"/>
    <w:rsid w:val="008E6DCA"/>
    <w:rsid w:val="008F3935"/>
    <w:rsid w:val="008F5FC2"/>
    <w:rsid w:val="008F7301"/>
    <w:rsid w:val="009017AD"/>
    <w:rsid w:val="00903306"/>
    <w:rsid w:val="00911110"/>
    <w:rsid w:val="00930E95"/>
    <w:rsid w:val="00932EBD"/>
    <w:rsid w:val="00934C9B"/>
    <w:rsid w:val="0094574B"/>
    <w:rsid w:val="009512F2"/>
    <w:rsid w:val="00951E90"/>
    <w:rsid w:val="00953D37"/>
    <w:rsid w:val="00955530"/>
    <w:rsid w:val="00955D5A"/>
    <w:rsid w:val="00955E53"/>
    <w:rsid w:val="0096755C"/>
    <w:rsid w:val="00967971"/>
    <w:rsid w:val="00967BBF"/>
    <w:rsid w:val="009770F4"/>
    <w:rsid w:val="00980AC9"/>
    <w:rsid w:val="00982685"/>
    <w:rsid w:val="00986B89"/>
    <w:rsid w:val="00992454"/>
    <w:rsid w:val="0099342D"/>
    <w:rsid w:val="00993D0E"/>
    <w:rsid w:val="0099759A"/>
    <w:rsid w:val="009A1195"/>
    <w:rsid w:val="009A1E9F"/>
    <w:rsid w:val="009B2AE7"/>
    <w:rsid w:val="009B4BFD"/>
    <w:rsid w:val="009B6AE2"/>
    <w:rsid w:val="009D0439"/>
    <w:rsid w:val="009D0455"/>
    <w:rsid w:val="009D41C8"/>
    <w:rsid w:val="009D6810"/>
    <w:rsid w:val="009D7227"/>
    <w:rsid w:val="009E3067"/>
    <w:rsid w:val="009E34B0"/>
    <w:rsid w:val="009E6B79"/>
    <w:rsid w:val="009F2AB7"/>
    <w:rsid w:val="009F3C98"/>
    <w:rsid w:val="00A02D80"/>
    <w:rsid w:val="00A06F83"/>
    <w:rsid w:val="00A11B97"/>
    <w:rsid w:val="00A11CDE"/>
    <w:rsid w:val="00A12A67"/>
    <w:rsid w:val="00A1323B"/>
    <w:rsid w:val="00A1371C"/>
    <w:rsid w:val="00A22FA7"/>
    <w:rsid w:val="00A25CF4"/>
    <w:rsid w:val="00A30A32"/>
    <w:rsid w:val="00A42454"/>
    <w:rsid w:val="00A42ACF"/>
    <w:rsid w:val="00A43A66"/>
    <w:rsid w:val="00A51FDE"/>
    <w:rsid w:val="00A52A37"/>
    <w:rsid w:val="00A61A98"/>
    <w:rsid w:val="00A640E1"/>
    <w:rsid w:val="00A70ECC"/>
    <w:rsid w:val="00A75E7C"/>
    <w:rsid w:val="00A81734"/>
    <w:rsid w:val="00AA478B"/>
    <w:rsid w:val="00AA69DF"/>
    <w:rsid w:val="00AB2157"/>
    <w:rsid w:val="00AC01CB"/>
    <w:rsid w:val="00AC02D7"/>
    <w:rsid w:val="00AC330A"/>
    <w:rsid w:val="00AC3FFB"/>
    <w:rsid w:val="00AD3796"/>
    <w:rsid w:val="00AD5AFC"/>
    <w:rsid w:val="00AE137E"/>
    <w:rsid w:val="00AE2425"/>
    <w:rsid w:val="00AE660A"/>
    <w:rsid w:val="00AF7D9E"/>
    <w:rsid w:val="00B02F85"/>
    <w:rsid w:val="00B03B65"/>
    <w:rsid w:val="00B118AD"/>
    <w:rsid w:val="00B121A2"/>
    <w:rsid w:val="00B14BBB"/>
    <w:rsid w:val="00B15708"/>
    <w:rsid w:val="00B244D7"/>
    <w:rsid w:val="00B273AD"/>
    <w:rsid w:val="00B40D67"/>
    <w:rsid w:val="00B422A2"/>
    <w:rsid w:val="00B44880"/>
    <w:rsid w:val="00B50427"/>
    <w:rsid w:val="00B531EC"/>
    <w:rsid w:val="00B56A9C"/>
    <w:rsid w:val="00B57511"/>
    <w:rsid w:val="00B61C91"/>
    <w:rsid w:val="00B7173E"/>
    <w:rsid w:val="00B76AF4"/>
    <w:rsid w:val="00B77027"/>
    <w:rsid w:val="00B834E2"/>
    <w:rsid w:val="00B87B68"/>
    <w:rsid w:val="00B904F1"/>
    <w:rsid w:val="00B9250D"/>
    <w:rsid w:val="00BA00CF"/>
    <w:rsid w:val="00BA0D68"/>
    <w:rsid w:val="00BA29FA"/>
    <w:rsid w:val="00BB04FF"/>
    <w:rsid w:val="00BC223E"/>
    <w:rsid w:val="00BC3FB1"/>
    <w:rsid w:val="00BC5D88"/>
    <w:rsid w:val="00BD4BF3"/>
    <w:rsid w:val="00BD61FC"/>
    <w:rsid w:val="00BE102A"/>
    <w:rsid w:val="00BE5CE9"/>
    <w:rsid w:val="00BF4A91"/>
    <w:rsid w:val="00C00CC7"/>
    <w:rsid w:val="00C020EA"/>
    <w:rsid w:val="00C05C39"/>
    <w:rsid w:val="00C118B3"/>
    <w:rsid w:val="00C147EA"/>
    <w:rsid w:val="00C15D91"/>
    <w:rsid w:val="00C20097"/>
    <w:rsid w:val="00C202C5"/>
    <w:rsid w:val="00C22BFF"/>
    <w:rsid w:val="00C31E2C"/>
    <w:rsid w:val="00C36DC5"/>
    <w:rsid w:val="00C3722A"/>
    <w:rsid w:val="00C4025D"/>
    <w:rsid w:val="00C402F6"/>
    <w:rsid w:val="00C40B71"/>
    <w:rsid w:val="00C41386"/>
    <w:rsid w:val="00C47105"/>
    <w:rsid w:val="00C52A37"/>
    <w:rsid w:val="00C60A1F"/>
    <w:rsid w:val="00C6292E"/>
    <w:rsid w:val="00C632A9"/>
    <w:rsid w:val="00C67898"/>
    <w:rsid w:val="00C71367"/>
    <w:rsid w:val="00C72401"/>
    <w:rsid w:val="00C7621E"/>
    <w:rsid w:val="00C8175A"/>
    <w:rsid w:val="00C828E0"/>
    <w:rsid w:val="00C87839"/>
    <w:rsid w:val="00C9530E"/>
    <w:rsid w:val="00CA1D9F"/>
    <w:rsid w:val="00CB6E03"/>
    <w:rsid w:val="00CC467B"/>
    <w:rsid w:val="00CC6F89"/>
    <w:rsid w:val="00CD0C2E"/>
    <w:rsid w:val="00CD1F7D"/>
    <w:rsid w:val="00CF0C39"/>
    <w:rsid w:val="00CF169D"/>
    <w:rsid w:val="00CF2541"/>
    <w:rsid w:val="00CF592B"/>
    <w:rsid w:val="00D210C4"/>
    <w:rsid w:val="00D25CD8"/>
    <w:rsid w:val="00D279F1"/>
    <w:rsid w:val="00D40C6D"/>
    <w:rsid w:val="00D40D58"/>
    <w:rsid w:val="00D4563E"/>
    <w:rsid w:val="00D53480"/>
    <w:rsid w:val="00D67261"/>
    <w:rsid w:val="00D807C9"/>
    <w:rsid w:val="00D83D60"/>
    <w:rsid w:val="00D90DAC"/>
    <w:rsid w:val="00D97519"/>
    <w:rsid w:val="00DA6A90"/>
    <w:rsid w:val="00DA795B"/>
    <w:rsid w:val="00DB2BAD"/>
    <w:rsid w:val="00DC2C2F"/>
    <w:rsid w:val="00DC508C"/>
    <w:rsid w:val="00DC6486"/>
    <w:rsid w:val="00DD417D"/>
    <w:rsid w:val="00DD589D"/>
    <w:rsid w:val="00DE1972"/>
    <w:rsid w:val="00DE7196"/>
    <w:rsid w:val="00DF01FF"/>
    <w:rsid w:val="00DF0A5C"/>
    <w:rsid w:val="00DF5A56"/>
    <w:rsid w:val="00DF6BA5"/>
    <w:rsid w:val="00E00E41"/>
    <w:rsid w:val="00E01BDF"/>
    <w:rsid w:val="00E01F29"/>
    <w:rsid w:val="00E123A8"/>
    <w:rsid w:val="00E131D2"/>
    <w:rsid w:val="00E148D6"/>
    <w:rsid w:val="00E15606"/>
    <w:rsid w:val="00E21CBA"/>
    <w:rsid w:val="00E21D57"/>
    <w:rsid w:val="00E220EC"/>
    <w:rsid w:val="00E32CED"/>
    <w:rsid w:val="00E437CD"/>
    <w:rsid w:val="00E455A0"/>
    <w:rsid w:val="00E5322C"/>
    <w:rsid w:val="00E57080"/>
    <w:rsid w:val="00E62C00"/>
    <w:rsid w:val="00E7310E"/>
    <w:rsid w:val="00E73E7B"/>
    <w:rsid w:val="00E7418C"/>
    <w:rsid w:val="00E900FE"/>
    <w:rsid w:val="00EA06E5"/>
    <w:rsid w:val="00EA51D2"/>
    <w:rsid w:val="00EA70EF"/>
    <w:rsid w:val="00EB6C54"/>
    <w:rsid w:val="00EB742E"/>
    <w:rsid w:val="00ED14CD"/>
    <w:rsid w:val="00ED3142"/>
    <w:rsid w:val="00EE0BEF"/>
    <w:rsid w:val="00EE629A"/>
    <w:rsid w:val="00EE6853"/>
    <w:rsid w:val="00EF3B0E"/>
    <w:rsid w:val="00EF654A"/>
    <w:rsid w:val="00EF6909"/>
    <w:rsid w:val="00F06DC3"/>
    <w:rsid w:val="00F158A3"/>
    <w:rsid w:val="00F212F9"/>
    <w:rsid w:val="00F23584"/>
    <w:rsid w:val="00F23D01"/>
    <w:rsid w:val="00F33421"/>
    <w:rsid w:val="00F41630"/>
    <w:rsid w:val="00F438F9"/>
    <w:rsid w:val="00F54CA0"/>
    <w:rsid w:val="00F56184"/>
    <w:rsid w:val="00F60F42"/>
    <w:rsid w:val="00F6247B"/>
    <w:rsid w:val="00F63E13"/>
    <w:rsid w:val="00F64F36"/>
    <w:rsid w:val="00F710EF"/>
    <w:rsid w:val="00F7391E"/>
    <w:rsid w:val="00F73A1A"/>
    <w:rsid w:val="00F76CFA"/>
    <w:rsid w:val="00F854AB"/>
    <w:rsid w:val="00F87A60"/>
    <w:rsid w:val="00F936B3"/>
    <w:rsid w:val="00F969C3"/>
    <w:rsid w:val="00FA38D1"/>
    <w:rsid w:val="00FA418C"/>
    <w:rsid w:val="00FA6608"/>
    <w:rsid w:val="00FB19B9"/>
    <w:rsid w:val="00FB7150"/>
    <w:rsid w:val="00FB7479"/>
    <w:rsid w:val="00FD15B7"/>
    <w:rsid w:val="00FD559D"/>
    <w:rsid w:val="00FD6FA7"/>
    <w:rsid w:val="00FE0E60"/>
    <w:rsid w:val="00FE27B4"/>
    <w:rsid w:val="00FE2E8B"/>
    <w:rsid w:val="00FE34A1"/>
    <w:rsid w:val="00FE44DF"/>
    <w:rsid w:val="00FF2ED5"/>
    <w:rsid w:val="00FF5E70"/>
    <w:rsid w:val="00FF5E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306512A"/>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F83"/>
    <w:pPr>
      <w:spacing w:after="0" w:line="360" w:lineRule="auto"/>
    </w:pPr>
    <w:rPr>
      <w:rFonts w:ascii="Arial" w:hAnsi="Arial"/>
      <w:sz w:val="20"/>
    </w:rPr>
  </w:style>
  <w:style w:type="paragraph" w:styleId="Titre1">
    <w:name w:val="heading 1"/>
    <w:basedOn w:val="Normal"/>
    <w:next w:val="Normal"/>
    <w:link w:val="Titre1Car"/>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006"/>
    <w:pPr>
      <w:tabs>
        <w:tab w:val="center" w:pos="4536"/>
        <w:tab w:val="right" w:pos="9072"/>
      </w:tabs>
      <w:spacing w:line="240" w:lineRule="auto"/>
    </w:pPr>
  </w:style>
  <w:style w:type="character" w:customStyle="1" w:styleId="En-tteCar">
    <w:name w:val="En-tête Car"/>
    <w:basedOn w:val="Policepardfaut"/>
    <w:link w:val="En-tte"/>
    <w:uiPriority w:val="99"/>
    <w:rsid w:val="00764006"/>
    <w:rPr>
      <w:rFonts w:ascii="Arial" w:hAnsi="Arial"/>
      <w:sz w:val="20"/>
    </w:rPr>
  </w:style>
  <w:style w:type="paragraph" w:styleId="Pieddepage">
    <w:name w:val="footer"/>
    <w:basedOn w:val="Normal"/>
    <w:link w:val="PieddepageCar"/>
    <w:uiPriority w:val="99"/>
    <w:unhideWhenUsed/>
    <w:rsid w:val="00764006"/>
    <w:pPr>
      <w:tabs>
        <w:tab w:val="center" w:pos="4536"/>
        <w:tab w:val="right" w:pos="9072"/>
      </w:tabs>
      <w:spacing w:line="240" w:lineRule="auto"/>
    </w:pPr>
  </w:style>
  <w:style w:type="character" w:customStyle="1" w:styleId="PieddepageCar">
    <w:name w:val="Pied de page Car"/>
    <w:basedOn w:val="Policepardfaut"/>
    <w:link w:val="Pieddepage"/>
    <w:uiPriority w:val="99"/>
    <w:rsid w:val="00764006"/>
    <w:rPr>
      <w:rFonts w:ascii="Arial" w:hAnsi="Arial"/>
      <w:sz w:val="20"/>
    </w:rPr>
  </w:style>
  <w:style w:type="table" w:styleId="Grilledutableau">
    <w:name w:val="Table Grid"/>
    <w:basedOn w:val="Tableau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Pieddepage"/>
    <w:link w:val="FuzeileAdresseZchn"/>
    <w:rsid w:val="007D0E42"/>
    <w:pPr>
      <w:spacing w:line="200" w:lineRule="exact"/>
      <w:jc w:val="right"/>
    </w:pPr>
    <w:rPr>
      <w:sz w:val="15"/>
    </w:rPr>
  </w:style>
  <w:style w:type="character" w:styleId="Lienhypertexte">
    <w:name w:val="Hyperlink"/>
    <w:basedOn w:val="Policepardfaut"/>
    <w:uiPriority w:val="99"/>
    <w:unhideWhenUsed/>
    <w:rsid w:val="007D0E42"/>
    <w:rPr>
      <w:color w:val="4B7D96" w:themeColor="hyperlink"/>
      <w:u w:val="single"/>
    </w:rPr>
  </w:style>
  <w:style w:type="character" w:customStyle="1" w:styleId="FuzeileAdresseZchn">
    <w:name w:val="Fußzeile_Adresse Zchn"/>
    <w:basedOn w:val="PieddepageCar"/>
    <w:link w:val="FuzeileAdresse"/>
    <w:rsid w:val="007D0E42"/>
    <w:rPr>
      <w:rFonts w:ascii="Arial" w:hAnsi="Arial"/>
      <w:sz w:val="15"/>
    </w:rPr>
  </w:style>
  <w:style w:type="paragraph" w:customStyle="1" w:styleId="FuzeileFirmendaten">
    <w:name w:val="Fußzeile_Firmendaten"/>
    <w:basedOn w:val="Pieddepage"/>
    <w:link w:val="FuzeileFirmendatenZchn"/>
    <w:qFormat/>
    <w:rsid w:val="00C15D91"/>
  </w:style>
  <w:style w:type="paragraph" w:styleId="Textedebulles">
    <w:name w:val="Balloon Text"/>
    <w:basedOn w:val="Normal"/>
    <w:link w:val="TextedebullesC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PieddepageCar"/>
    <w:link w:val="FuzeileFirmendaten"/>
    <w:rsid w:val="00C15D91"/>
    <w:rPr>
      <w:rFonts w:ascii="Arial" w:hAnsi="Arial"/>
      <w:sz w:val="20"/>
    </w:rPr>
  </w:style>
  <w:style w:type="character" w:customStyle="1" w:styleId="TextedebullesCar">
    <w:name w:val="Texte de bulles Car"/>
    <w:basedOn w:val="Policepardfaut"/>
    <w:link w:val="Textedebulles"/>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Policepardfau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Policepardfaut"/>
    <w:link w:val="Adresse"/>
    <w:rsid w:val="00B56A9C"/>
    <w:rPr>
      <w:rFonts w:ascii="Arial" w:hAnsi="Arial"/>
      <w:sz w:val="20"/>
    </w:rPr>
  </w:style>
  <w:style w:type="paragraph" w:styleId="Paragraphedeliste">
    <w:name w:val="List Paragraph"/>
    <w:basedOn w:val="Normal"/>
    <w:link w:val="ParagraphedelisteCar"/>
    <w:uiPriority w:val="34"/>
    <w:qFormat/>
    <w:rsid w:val="00B422A2"/>
    <w:pPr>
      <w:ind w:left="720"/>
      <w:contextualSpacing/>
    </w:pPr>
  </w:style>
  <w:style w:type="paragraph" w:customStyle="1" w:styleId="Listenebene1">
    <w:name w:val="Listenebene 1"/>
    <w:basedOn w:val="Paragraphedeliste"/>
    <w:link w:val="Listenebene1Zchn"/>
    <w:qFormat/>
    <w:rsid w:val="00B422A2"/>
    <w:pPr>
      <w:numPr>
        <w:numId w:val="1"/>
      </w:numPr>
      <w:ind w:left="357" w:hanging="357"/>
    </w:pPr>
  </w:style>
  <w:style w:type="paragraph" w:customStyle="1" w:styleId="Listenebene2">
    <w:name w:val="Listenebene 2"/>
    <w:basedOn w:val="Paragraphedeliste"/>
    <w:link w:val="Listenebene2Zchn"/>
    <w:qFormat/>
    <w:rsid w:val="00B422A2"/>
    <w:pPr>
      <w:numPr>
        <w:ilvl w:val="1"/>
        <w:numId w:val="4"/>
      </w:numPr>
      <w:ind w:left="709"/>
    </w:pPr>
  </w:style>
  <w:style w:type="character" w:customStyle="1" w:styleId="ParagraphedelisteCar">
    <w:name w:val="Paragraphe de liste Car"/>
    <w:basedOn w:val="Policepardfaut"/>
    <w:link w:val="Paragraphedeliste"/>
    <w:uiPriority w:val="34"/>
    <w:rsid w:val="00B422A2"/>
    <w:rPr>
      <w:rFonts w:ascii="Arial" w:hAnsi="Arial"/>
      <w:sz w:val="20"/>
    </w:rPr>
  </w:style>
  <w:style w:type="character" w:customStyle="1" w:styleId="Listenebene1Zchn">
    <w:name w:val="Listenebene 1 Zchn"/>
    <w:basedOn w:val="ParagraphedelisteC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ParagraphedelisteC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En-tte"/>
    <w:link w:val="DokumententitelZchn"/>
    <w:qFormat/>
    <w:rsid w:val="00C00CC7"/>
    <w:rPr>
      <w:noProof/>
      <w:color w:val="C00418" w:themeColor="accent1"/>
      <w:sz w:val="48"/>
      <w:lang w:eastAsia="de-DE"/>
    </w:rPr>
  </w:style>
  <w:style w:type="character" w:styleId="lev">
    <w:name w:val="Strong"/>
    <w:uiPriority w:val="22"/>
    <w:qFormat/>
    <w:rsid w:val="00A06F83"/>
    <w:rPr>
      <w:b/>
    </w:rPr>
  </w:style>
  <w:style w:type="character" w:customStyle="1" w:styleId="DokumententitelZchn">
    <w:name w:val="Dokumententitel Zchn"/>
    <w:basedOn w:val="En-tteCar"/>
    <w:link w:val="Dokumententitel"/>
    <w:rsid w:val="00C00CC7"/>
    <w:rPr>
      <w:rFonts w:ascii="Arial" w:hAnsi="Arial"/>
      <w:noProof/>
      <w:color w:val="C00418" w:themeColor="accent1"/>
      <w:sz w:val="48"/>
      <w:lang w:eastAsia="de-DE"/>
    </w:rPr>
  </w:style>
  <w:style w:type="character" w:customStyle="1" w:styleId="searchhighlight">
    <w:name w:val="searchhighlight"/>
    <w:basedOn w:val="Policepardfaut"/>
    <w:rsid w:val="005F518B"/>
  </w:style>
  <w:style w:type="paragraph" w:styleId="NormalWeb">
    <w:name w:val="Normal (Web)"/>
    <w:basedOn w:val="Normal"/>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Pieddepage"/>
    <w:rsid w:val="00CF592B"/>
    <w:pPr>
      <w:pBdr>
        <w:top w:val="single" w:sz="4" w:space="1" w:color="auto"/>
      </w:pBdr>
      <w:tabs>
        <w:tab w:val="clear" w:pos="4536"/>
      </w:tabs>
    </w:pPr>
    <w:rPr>
      <w:rFonts w:eastAsia="Times New Roman" w:cs="Times New Roman"/>
      <w:noProof/>
      <w:sz w:val="16"/>
      <w:szCs w:val="20"/>
      <w:lang w:val="en-GB"/>
    </w:rPr>
  </w:style>
  <w:style w:type="paragraph" w:styleId="Corpsdetexte">
    <w:name w:val="Body Text"/>
    <w:basedOn w:val="Normal"/>
    <w:link w:val="CorpsdetexteCar"/>
    <w:rsid w:val="00CF592B"/>
    <w:pPr>
      <w:spacing w:line="240" w:lineRule="auto"/>
    </w:pPr>
    <w:rPr>
      <w:rFonts w:ascii="Verdana" w:eastAsia="Times New Roman" w:hAnsi="Verdana" w:cs="Times New Roman"/>
      <w:b/>
      <w:bCs/>
      <w:sz w:val="28"/>
      <w:szCs w:val="20"/>
      <w:lang w:val="de-AT" w:eastAsia="de-DE"/>
    </w:rPr>
  </w:style>
  <w:style w:type="character" w:customStyle="1" w:styleId="CorpsdetexteCar">
    <w:name w:val="Corps de texte Car"/>
    <w:basedOn w:val="Policepardfaut"/>
    <w:link w:val="Corpsdetexte"/>
    <w:rsid w:val="00CF592B"/>
    <w:rPr>
      <w:rFonts w:ascii="Verdana" w:eastAsia="Times New Roman" w:hAnsi="Verdana" w:cs="Times New Roman"/>
      <w:b/>
      <w:bCs/>
      <w:sz w:val="28"/>
      <w:szCs w:val="20"/>
      <w:lang w:val="de-AT" w:eastAsia="de-DE"/>
    </w:rPr>
  </w:style>
  <w:style w:type="character" w:styleId="Marquedecommentaire">
    <w:name w:val="annotation reference"/>
    <w:basedOn w:val="Policepardfaut"/>
    <w:uiPriority w:val="99"/>
    <w:semiHidden/>
    <w:unhideWhenUsed/>
    <w:rsid w:val="007A040F"/>
    <w:rPr>
      <w:sz w:val="16"/>
      <w:szCs w:val="16"/>
    </w:rPr>
  </w:style>
  <w:style w:type="paragraph" w:styleId="Commentaire">
    <w:name w:val="annotation text"/>
    <w:basedOn w:val="Normal"/>
    <w:link w:val="CommentaireCar"/>
    <w:uiPriority w:val="99"/>
    <w:unhideWhenUsed/>
    <w:rsid w:val="007A040F"/>
    <w:pPr>
      <w:spacing w:line="240" w:lineRule="auto"/>
    </w:pPr>
    <w:rPr>
      <w:szCs w:val="20"/>
    </w:rPr>
  </w:style>
  <w:style w:type="character" w:customStyle="1" w:styleId="CommentaireCar">
    <w:name w:val="Commentaire Car"/>
    <w:basedOn w:val="Policepardfaut"/>
    <w:link w:val="Commentaire"/>
    <w:uiPriority w:val="99"/>
    <w:rsid w:val="007A040F"/>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7A040F"/>
    <w:rPr>
      <w:b/>
      <w:bCs/>
    </w:rPr>
  </w:style>
  <w:style w:type="character" w:customStyle="1" w:styleId="ObjetducommentaireCar">
    <w:name w:val="Objet du commentaire Car"/>
    <w:basedOn w:val="CommentaireCar"/>
    <w:link w:val="Objetducommentaire"/>
    <w:uiPriority w:val="99"/>
    <w:semiHidden/>
    <w:rsid w:val="007A040F"/>
    <w:rPr>
      <w:rFonts w:ascii="Arial" w:hAnsi="Arial"/>
      <w:b/>
      <w:bCs/>
      <w:sz w:val="20"/>
      <w:szCs w:val="20"/>
    </w:rPr>
  </w:style>
  <w:style w:type="character" w:styleId="Emphaseple">
    <w:name w:val="Subtle Emphasis"/>
    <w:uiPriority w:val="19"/>
    <w:qFormat/>
    <w:rsid w:val="00761D38"/>
    <w:rPr>
      <w:i/>
      <w:iCs/>
      <w:color w:val="808080"/>
    </w:rPr>
  </w:style>
  <w:style w:type="character" w:customStyle="1" w:styleId="Titre1Car">
    <w:name w:val="Titre 1 Car"/>
    <w:basedOn w:val="Policepardfaut"/>
    <w:link w:val="Titre1"/>
    <w:uiPriority w:val="9"/>
    <w:rsid w:val="00F438F9"/>
    <w:rPr>
      <w:rFonts w:ascii="Arial" w:eastAsia="FZShuTi" w:hAnsi="Arial" w:cs="Times New Roman"/>
      <w:b/>
      <w:bCs/>
      <w:sz w:val="32"/>
      <w:szCs w:val="28"/>
      <w:lang w:val="de-AT" w:eastAsia="zh-CN"/>
    </w:rPr>
  </w:style>
  <w:style w:type="paragraph" w:styleId="Rvision">
    <w:name w:val="Revision"/>
    <w:hidden/>
    <w:uiPriority w:val="99"/>
    <w:semiHidden/>
    <w:rsid w:val="00897D4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8916">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06715248">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463420059">
      <w:bodyDiv w:val="1"/>
      <w:marLeft w:val="0"/>
      <w:marRight w:val="0"/>
      <w:marTop w:val="0"/>
      <w:marBottom w:val="0"/>
      <w:divBdr>
        <w:top w:val="none" w:sz="0" w:space="0" w:color="auto"/>
        <w:left w:val="none" w:sz="0" w:space="0" w:color="auto"/>
        <w:bottom w:val="none" w:sz="0" w:space="0" w:color="auto"/>
        <w:right w:val="none" w:sz="0" w:space="0" w:color="auto"/>
      </w:divBdr>
      <w:divsChild>
        <w:div w:id="632366692">
          <w:marLeft w:val="0"/>
          <w:marRight w:val="0"/>
          <w:marTop w:val="0"/>
          <w:marBottom w:val="0"/>
          <w:divBdr>
            <w:top w:val="none" w:sz="0" w:space="0" w:color="auto"/>
            <w:left w:val="none" w:sz="0" w:space="0" w:color="auto"/>
            <w:bottom w:val="none" w:sz="0" w:space="0" w:color="auto"/>
            <w:right w:val="none" w:sz="0" w:space="0" w:color="auto"/>
          </w:divBdr>
          <w:divsChild>
            <w:div w:id="758796838">
              <w:marLeft w:val="0"/>
              <w:marRight w:val="0"/>
              <w:marTop w:val="0"/>
              <w:marBottom w:val="0"/>
              <w:divBdr>
                <w:top w:val="none" w:sz="0" w:space="0" w:color="auto"/>
                <w:left w:val="none" w:sz="0" w:space="0" w:color="auto"/>
                <w:bottom w:val="none" w:sz="0" w:space="0" w:color="auto"/>
                <w:right w:val="none" w:sz="0" w:space="0" w:color="auto"/>
              </w:divBdr>
              <w:divsChild>
                <w:div w:id="669913691">
                  <w:marLeft w:val="0"/>
                  <w:marRight w:val="0"/>
                  <w:marTop w:val="885"/>
                  <w:marBottom w:val="0"/>
                  <w:divBdr>
                    <w:top w:val="none" w:sz="0" w:space="0" w:color="auto"/>
                    <w:left w:val="none" w:sz="0" w:space="0" w:color="auto"/>
                    <w:bottom w:val="none" w:sz="0" w:space="0" w:color="auto"/>
                    <w:right w:val="none" w:sz="0" w:space="0" w:color="auto"/>
                  </w:divBdr>
                  <w:divsChild>
                    <w:div w:id="1323243566">
                      <w:marLeft w:val="0"/>
                      <w:marRight w:val="0"/>
                      <w:marTop w:val="0"/>
                      <w:marBottom w:val="0"/>
                      <w:divBdr>
                        <w:top w:val="none" w:sz="0" w:space="0" w:color="auto"/>
                        <w:left w:val="none" w:sz="0" w:space="0" w:color="auto"/>
                        <w:bottom w:val="none" w:sz="0" w:space="0" w:color="auto"/>
                        <w:right w:val="none" w:sz="0" w:space="0" w:color="auto"/>
                      </w:divBdr>
                      <w:divsChild>
                        <w:div w:id="1934780188">
                          <w:marLeft w:val="0"/>
                          <w:marRight w:val="0"/>
                          <w:marTop w:val="0"/>
                          <w:marBottom w:val="0"/>
                          <w:divBdr>
                            <w:top w:val="none" w:sz="0" w:space="0" w:color="auto"/>
                            <w:left w:val="none" w:sz="0" w:space="0" w:color="auto"/>
                            <w:bottom w:val="none" w:sz="0" w:space="0" w:color="auto"/>
                            <w:right w:val="none" w:sz="0" w:space="0" w:color="auto"/>
                          </w:divBdr>
                          <w:divsChild>
                            <w:div w:id="656425678">
                              <w:marLeft w:val="-225"/>
                              <w:marRight w:val="-225"/>
                              <w:marTop w:val="0"/>
                              <w:marBottom w:val="0"/>
                              <w:divBdr>
                                <w:top w:val="none" w:sz="0" w:space="0" w:color="auto"/>
                                <w:left w:val="none" w:sz="0" w:space="0" w:color="auto"/>
                                <w:bottom w:val="none" w:sz="0" w:space="0" w:color="auto"/>
                                <w:right w:val="none" w:sz="0" w:space="0" w:color="auto"/>
                              </w:divBdr>
                              <w:divsChild>
                                <w:div w:id="1244417531">
                                  <w:marLeft w:val="0"/>
                                  <w:marRight w:val="0"/>
                                  <w:marTop w:val="0"/>
                                  <w:marBottom w:val="0"/>
                                  <w:divBdr>
                                    <w:top w:val="none" w:sz="0" w:space="0" w:color="auto"/>
                                    <w:left w:val="none" w:sz="0" w:space="0" w:color="auto"/>
                                    <w:bottom w:val="none" w:sz="0" w:space="0" w:color="auto"/>
                                    <w:right w:val="none" w:sz="0" w:space="0" w:color="auto"/>
                                  </w:divBdr>
                                </w:div>
                                <w:div w:id="10491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87E45-2CA2-420F-B549-C70156EF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731</Words>
  <Characters>4023</Characters>
  <Application>Microsoft Office Word</Application>
  <DocSecurity>0</DocSecurity>
  <Lines>33</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Template_Brief</vt:lpstr>
      <vt:lpstr>Template_Brief</vt:lpstr>
    </vt:vector>
  </TitlesOfParts>
  <Company>TGW Group</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Sapena Aurelie</cp:lastModifiedBy>
  <cp:revision>3</cp:revision>
  <cp:lastPrinted>2018-10-16T16:16:00Z</cp:lastPrinted>
  <dcterms:created xsi:type="dcterms:W3CDTF">2019-01-29T13:44:00Z</dcterms:created>
  <dcterms:modified xsi:type="dcterms:W3CDTF">2019-01-29T13:44:00Z</dcterms:modified>
</cp:coreProperties>
</file>