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122" w:rsidRPr="00FE3AFB" w:rsidRDefault="00041122" w:rsidP="006E6264">
      <w:pPr>
        <w:spacing w:line="360" w:lineRule="auto"/>
        <w:ind w:left="0" w:right="1693"/>
        <w:rPr>
          <w:rFonts w:eastAsia="Times New Roman" w:cs="Arial"/>
          <w:b/>
          <w:szCs w:val="20"/>
          <w:lang w:val="fr-FR"/>
        </w:rPr>
      </w:pPr>
    </w:p>
    <w:p w:rsidR="006C0B00" w:rsidRPr="00FE3AFB" w:rsidRDefault="006C0B00" w:rsidP="006E6264">
      <w:pPr>
        <w:spacing w:line="360" w:lineRule="auto"/>
        <w:ind w:left="0" w:right="1693"/>
        <w:rPr>
          <w:rFonts w:eastAsia="Times New Roman" w:cs="Arial"/>
          <w:sz w:val="28"/>
          <w:szCs w:val="28"/>
          <w:lang w:val="fr-FR"/>
        </w:rPr>
      </w:pPr>
    </w:p>
    <w:p w:rsidR="007674EB" w:rsidRPr="00FE3AFB" w:rsidRDefault="007674EB" w:rsidP="009A7E34">
      <w:pPr>
        <w:spacing w:line="360" w:lineRule="auto"/>
        <w:ind w:left="0" w:right="1693"/>
        <w:jc w:val="left"/>
        <w:rPr>
          <w:rFonts w:eastAsia="Times New Roman" w:cs="Arial"/>
          <w:b/>
          <w:sz w:val="28"/>
          <w:szCs w:val="28"/>
          <w:lang w:val="fr-FR"/>
        </w:rPr>
      </w:pPr>
      <w:bookmarkStart w:id="0" w:name="_GoBack"/>
      <w:r w:rsidRPr="00FE3AFB">
        <w:rPr>
          <w:rFonts w:eastAsia="Times New Roman" w:cs="Arial"/>
          <w:b/>
          <w:sz w:val="28"/>
          <w:szCs w:val="28"/>
          <w:lang w:val="fr-FR"/>
        </w:rPr>
        <w:t xml:space="preserve">Comment apprennent les machines – </w:t>
      </w:r>
      <w:r w:rsidR="00E039EA">
        <w:rPr>
          <w:rFonts w:eastAsia="Times New Roman" w:cs="Arial"/>
          <w:b/>
          <w:sz w:val="28"/>
          <w:szCs w:val="28"/>
          <w:lang w:val="fr-FR"/>
        </w:rPr>
        <w:t>L’a</w:t>
      </w:r>
      <w:r w:rsidR="002F73CA">
        <w:rPr>
          <w:rFonts w:eastAsia="Times New Roman" w:cs="Arial"/>
          <w:b/>
          <w:sz w:val="28"/>
          <w:szCs w:val="28"/>
          <w:lang w:val="fr-FR"/>
        </w:rPr>
        <w:t xml:space="preserve">pprentissage automatique </w:t>
      </w:r>
      <w:r w:rsidRPr="00FE3AFB">
        <w:rPr>
          <w:rFonts w:eastAsia="Times New Roman" w:cs="Arial"/>
          <w:b/>
          <w:sz w:val="28"/>
          <w:szCs w:val="28"/>
          <w:lang w:val="fr-FR"/>
        </w:rPr>
        <w:t>dans l'intralogistique</w:t>
      </w:r>
    </w:p>
    <w:bookmarkEnd w:id="0"/>
    <w:p w:rsidR="00A701B1" w:rsidRPr="00FE3AFB" w:rsidRDefault="00A701B1" w:rsidP="006E6264">
      <w:pPr>
        <w:spacing w:line="360" w:lineRule="auto"/>
        <w:ind w:left="0" w:right="1693"/>
        <w:rPr>
          <w:rFonts w:eastAsia="Times New Roman" w:cs="Arial"/>
          <w:szCs w:val="20"/>
          <w:lang w:val="fr-FR"/>
        </w:rPr>
      </w:pPr>
    </w:p>
    <w:p w:rsidR="00BF4E96" w:rsidRPr="00FE3AFB" w:rsidRDefault="00CA726B" w:rsidP="00BF4E96">
      <w:pPr>
        <w:pStyle w:val="Listenabsatz"/>
        <w:numPr>
          <w:ilvl w:val="0"/>
          <w:numId w:val="18"/>
        </w:numPr>
        <w:spacing w:line="360" w:lineRule="auto"/>
        <w:ind w:right="1693"/>
        <w:jc w:val="left"/>
        <w:rPr>
          <w:rFonts w:eastAsia="Times New Roman" w:cs="Arial"/>
          <w:sz w:val="24"/>
          <w:szCs w:val="24"/>
          <w:lang w:val="fr-FR"/>
        </w:rPr>
      </w:pPr>
      <w:r w:rsidRPr="00FE3AFB">
        <w:rPr>
          <w:rFonts w:eastAsia="Times New Roman" w:cs="Arial"/>
          <w:sz w:val="24"/>
          <w:szCs w:val="24"/>
          <w:lang w:val="fr-FR"/>
        </w:rPr>
        <w:t xml:space="preserve">L'apprentissage automatique au niveau des objets et des flux de </w:t>
      </w:r>
      <w:r w:rsidR="00DE720C">
        <w:rPr>
          <w:rFonts w:eastAsia="Times New Roman" w:cs="Arial"/>
          <w:sz w:val="24"/>
          <w:szCs w:val="24"/>
          <w:lang w:val="fr-FR"/>
        </w:rPr>
        <w:t>produits</w:t>
      </w:r>
    </w:p>
    <w:p w:rsidR="00EF51A6" w:rsidRPr="00FE3AFB" w:rsidRDefault="00E039EA" w:rsidP="00EF51A6">
      <w:pPr>
        <w:pStyle w:val="Listenabsatz"/>
        <w:numPr>
          <w:ilvl w:val="0"/>
          <w:numId w:val="18"/>
        </w:numPr>
        <w:spacing w:line="360" w:lineRule="auto"/>
        <w:ind w:right="1693"/>
        <w:jc w:val="left"/>
        <w:rPr>
          <w:rFonts w:eastAsia="Times New Roman" w:cs="Arial"/>
          <w:sz w:val="24"/>
          <w:szCs w:val="24"/>
          <w:lang w:val="fr-FR"/>
        </w:rPr>
      </w:pPr>
      <w:r w:rsidRPr="00FE3AFB">
        <w:rPr>
          <w:rFonts w:eastAsia="Times New Roman" w:cs="Arial"/>
          <w:sz w:val="24"/>
          <w:szCs w:val="24"/>
          <w:lang w:val="fr-FR"/>
        </w:rPr>
        <w:t>Rovolution</w:t>
      </w:r>
      <w:r>
        <w:rPr>
          <w:rFonts w:eastAsia="Times New Roman" w:cs="Arial"/>
          <w:sz w:val="24"/>
          <w:szCs w:val="24"/>
          <w:lang w:val="fr-FR"/>
        </w:rPr>
        <w:t>, le</w:t>
      </w:r>
      <w:r w:rsidR="00EF51A6" w:rsidRPr="00FE3AFB">
        <w:rPr>
          <w:rFonts w:eastAsia="Times New Roman" w:cs="Arial"/>
          <w:sz w:val="24"/>
          <w:szCs w:val="24"/>
          <w:lang w:val="fr-FR"/>
        </w:rPr>
        <w:t xml:space="preserve"> robot de </w:t>
      </w:r>
      <w:r>
        <w:rPr>
          <w:rFonts w:eastAsia="Times New Roman" w:cs="Arial"/>
          <w:sz w:val="24"/>
          <w:szCs w:val="24"/>
          <w:lang w:val="fr-FR"/>
        </w:rPr>
        <w:t xml:space="preserve">picking </w:t>
      </w:r>
      <w:r w:rsidR="00EF51A6" w:rsidRPr="00FE3AFB">
        <w:rPr>
          <w:rFonts w:eastAsia="Times New Roman" w:cs="Arial"/>
          <w:sz w:val="24"/>
          <w:szCs w:val="24"/>
          <w:lang w:val="fr-FR"/>
        </w:rPr>
        <w:t xml:space="preserve">aux multiples récompenses est basé sur les connaissances </w:t>
      </w:r>
      <w:r>
        <w:rPr>
          <w:rFonts w:eastAsia="Times New Roman" w:cs="Arial"/>
          <w:sz w:val="24"/>
          <w:szCs w:val="24"/>
          <w:lang w:val="fr-FR"/>
        </w:rPr>
        <w:t>acquises</w:t>
      </w:r>
      <w:r w:rsidR="00EF51A6" w:rsidRPr="00FE3AFB">
        <w:rPr>
          <w:rFonts w:eastAsia="Times New Roman" w:cs="Arial"/>
          <w:sz w:val="24"/>
          <w:szCs w:val="24"/>
          <w:lang w:val="fr-FR"/>
        </w:rPr>
        <w:t xml:space="preserve"> en </w:t>
      </w:r>
      <w:r w:rsidR="002F73CA">
        <w:rPr>
          <w:rFonts w:eastAsia="Times New Roman" w:cs="Arial"/>
          <w:sz w:val="24"/>
          <w:szCs w:val="24"/>
          <w:lang w:val="fr-FR"/>
        </w:rPr>
        <w:t>apprentissage automatique</w:t>
      </w:r>
    </w:p>
    <w:p w:rsidR="00BF4E96" w:rsidRPr="00FE3AFB" w:rsidRDefault="00BF4E96" w:rsidP="00BF4E96">
      <w:pPr>
        <w:pStyle w:val="Listenabsatz"/>
        <w:numPr>
          <w:ilvl w:val="0"/>
          <w:numId w:val="18"/>
        </w:numPr>
        <w:spacing w:line="360" w:lineRule="auto"/>
        <w:ind w:right="1693"/>
        <w:jc w:val="left"/>
        <w:rPr>
          <w:rFonts w:eastAsia="Times New Roman" w:cs="Arial"/>
          <w:sz w:val="24"/>
          <w:szCs w:val="24"/>
          <w:lang w:val="fr-FR"/>
        </w:rPr>
      </w:pPr>
      <w:r w:rsidRPr="00FE3AFB">
        <w:rPr>
          <w:rFonts w:eastAsia="Times New Roman" w:cs="Arial"/>
          <w:sz w:val="24"/>
          <w:szCs w:val="24"/>
          <w:lang w:val="fr-FR"/>
        </w:rPr>
        <w:t>Prévoir avec précision les variations saisonnières et les modifications du comportement de commande</w:t>
      </w:r>
    </w:p>
    <w:p w:rsidR="00E843E4" w:rsidRPr="00FE3AFB" w:rsidRDefault="00E843E4" w:rsidP="006E6264">
      <w:pPr>
        <w:spacing w:line="360" w:lineRule="auto"/>
        <w:ind w:left="0" w:right="1693"/>
        <w:rPr>
          <w:rFonts w:eastAsia="Times New Roman" w:cs="Arial"/>
          <w:szCs w:val="20"/>
          <w:lang w:val="fr-FR"/>
        </w:rPr>
      </w:pPr>
    </w:p>
    <w:p w:rsidR="00B34DB2" w:rsidRPr="00FE3AFB" w:rsidRDefault="00A80BAE" w:rsidP="00B34DB2">
      <w:pPr>
        <w:spacing w:line="360" w:lineRule="auto"/>
        <w:ind w:left="0" w:right="1693"/>
        <w:rPr>
          <w:rFonts w:cs="Arial"/>
          <w:b/>
          <w:szCs w:val="20"/>
          <w:lang w:val="fr-FR"/>
        </w:rPr>
      </w:pPr>
      <w:r w:rsidRPr="00FE3AFB">
        <w:rPr>
          <w:rFonts w:cs="Arial"/>
          <w:b/>
          <w:szCs w:val="20"/>
          <w:lang w:val="fr-FR"/>
        </w:rPr>
        <w:t xml:space="preserve">(Marchtrenk, </w:t>
      </w:r>
      <w:r w:rsidR="00E046D2">
        <w:rPr>
          <w:rFonts w:cs="Arial"/>
          <w:b/>
          <w:szCs w:val="20"/>
          <w:lang w:val="fr-FR"/>
        </w:rPr>
        <w:t>Autriche, 9</w:t>
      </w:r>
      <w:r w:rsidRPr="00FE3AFB">
        <w:rPr>
          <w:rFonts w:cs="Arial"/>
          <w:b/>
          <w:szCs w:val="20"/>
          <w:lang w:val="fr-FR"/>
        </w:rPr>
        <w:t xml:space="preserve"> septembre 2020) L'intralogistique, comme de plus en plus de secteurs économiques, intègre intelligence artificielle et apprentissage automatique. TGW a, par exemple, développé Rovolution, le robot de préparation de commande auto</w:t>
      </w:r>
      <w:r w:rsidR="00E039EA">
        <w:rPr>
          <w:rFonts w:cs="Arial"/>
          <w:b/>
          <w:szCs w:val="20"/>
          <w:lang w:val="fr-FR"/>
        </w:rPr>
        <w:t>didacte</w:t>
      </w:r>
      <w:r w:rsidRPr="00FE3AFB">
        <w:rPr>
          <w:rFonts w:cs="Arial"/>
          <w:b/>
          <w:szCs w:val="20"/>
          <w:lang w:val="fr-FR"/>
        </w:rPr>
        <w:t xml:space="preserve">. Dans notre entretien, Maximilian Beinhofer, Responsable Développement des systèmes cognitifs chez TGW, détaille les atouts offerts par le système aux nombreuses récompenses et explique comment l'intelligence artificielle peut aider à optimiser le centre de préparation de commandes de </w:t>
      </w:r>
      <w:r w:rsidR="00E039EA">
        <w:rPr>
          <w:rFonts w:cs="Arial"/>
          <w:b/>
          <w:szCs w:val="20"/>
          <w:lang w:val="fr-FR"/>
        </w:rPr>
        <w:t>demain</w:t>
      </w:r>
      <w:r w:rsidRPr="00FE3AFB">
        <w:rPr>
          <w:rFonts w:cs="Arial"/>
          <w:b/>
          <w:szCs w:val="20"/>
          <w:lang w:val="fr-FR"/>
        </w:rPr>
        <w:t xml:space="preserve">. </w:t>
      </w:r>
    </w:p>
    <w:p w:rsidR="00127ECE" w:rsidRPr="00FE3AFB" w:rsidRDefault="00127ECE" w:rsidP="00CC1A91">
      <w:pPr>
        <w:spacing w:line="360" w:lineRule="auto"/>
        <w:ind w:left="0" w:right="1693"/>
        <w:rPr>
          <w:rFonts w:cs="Arial"/>
          <w:b/>
          <w:szCs w:val="20"/>
          <w:lang w:val="fr-FR"/>
        </w:rPr>
      </w:pPr>
    </w:p>
    <w:p w:rsidR="002C265D" w:rsidRPr="00FE3AFB" w:rsidRDefault="00BD2693" w:rsidP="00CC1A91">
      <w:pPr>
        <w:spacing w:line="360" w:lineRule="auto"/>
        <w:ind w:left="0" w:right="1693"/>
        <w:rPr>
          <w:rFonts w:cs="Arial"/>
          <w:b/>
          <w:szCs w:val="20"/>
          <w:lang w:val="fr-FR"/>
        </w:rPr>
      </w:pPr>
      <w:r w:rsidRPr="00FE3AFB">
        <w:rPr>
          <w:rFonts w:cs="Arial"/>
          <w:b/>
          <w:szCs w:val="20"/>
          <w:lang w:val="fr-FR"/>
        </w:rPr>
        <w:t>Monsieur Beinhofer, qu'est-ce exactement que l'apprentissage automatique ?</w:t>
      </w:r>
    </w:p>
    <w:p w:rsidR="00556F47" w:rsidRPr="00FE3AFB" w:rsidRDefault="0045676A" w:rsidP="006231AE">
      <w:pPr>
        <w:spacing w:line="360" w:lineRule="auto"/>
        <w:ind w:left="0" w:right="1693"/>
        <w:rPr>
          <w:rFonts w:cs="Arial"/>
          <w:szCs w:val="20"/>
          <w:lang w:val="fr-FR"/>
        </w:rPr>
      </w:pPr>
      <w:r>
        <w:rPr>
          <w:rFonts w:cs="Arial"/>
          <w:b/>
          <w:szCs w:val="20"/>
          <w:lang w:val="fr-FR"/>
        </w:rPr>
        <w:t>Maximilian Beinhofer</w:t>
      </w:r>
      <w:r w:rsidR="00E71CF3" w:rsidRPr="00FE3AFB">
        <w:rPr>
          <w:rFonts w:cs="Arial"/>
          <w:b/>
          <w:szCs w:val="20"/>
          <w:lang w:val="fr-FR"/>
        </w:rPr>
        <w:t>:</w:t>
      </w:r>
      <w:r w:rsidR="00E71CF3" w:rsidRPr="00FE3AFB">
        <w:rPr>
          <w:rFonts w:cs="Arial"/>
          <w:szCs w:val="20"/>
          <w:lang w:val="fr-FR"/>
        </w:rPr>
        <w:t xml:space="preserve"> Le terme Apprentissage automatique couvre environ 95 pourcents de toutes les applications impliquant l'intelligence artificielle. C'est un concept générique désignant l</w:t>
      </w:r>
      <w:r w:rsidR="00E039EA">
        <w:rPr>
          <w:rFonts w:cs="Arial"/>
          <w:szCs w:val="20"/>
          <w:lang w:val="fr-FR"/>
        </w:rPr>
        <w:t xml:space="preserve">’acquisition </w:t>
      </w:r>
      <w:r w:rsidR="00E71CF3" w:rsidRPr="00FE3AFB">
        <w:rPr>
          <w:rFonts w:cs="Arial"/>
          <w:szCs w:val="20"/>
          <w:lang w:val="fr-FR"/>
        </w:rPr>
        <w:t>de connaissance</w:t>
      </w:r>
      <w:r w:rsidR="00E039EA">
        <w:rPr>
          <w:rFonts w:cs="Arial"/>
          <w:szCs w:val="20"/>
          <w:lang w:val="fr-FR"/>
        </w:rPr>
        <w:t>s</w:t>
      </w:r>
      <w:r w:rsidR="00E71CF3" w:rsidRPr="00FE3AFB">
        <w:rPr>
          <w:rFonts w:cs="Arial"/>
          <w:szCs w:val="20"/>
          <w:lang w:val="fr-FR"/>
        </w:rPr>
        <w:t xml:space="preserve"> à partir de l'expérience. Elle est basée sur des algorithmes qui ne procèdent pas selon une règle programmée de façon immuable mais reposant sur une structure de base prédéfinie. Ces algorithmes poursuivent alors un apprentissage pour reconnaitre des schémas et faire des prévisions.</w:t>
      </w:r>
    </w:p>
    <w:p w:rsidR="00056AA7" w:rsidRPr="00FE3AFB" w:rsidRDefault="00056AA7" w:rsidP="008324D5">
      <w:pPr>
        <w:spacing w:line="360" w:lineRule="auto"/>
        <w:ind w:left="0" w:right="1693"/>
        <w:rPr>
          <w:rFonts w:cs="Arial"/>
          <w:szCs w:val="20"/>
          <w:lang w:val="fr-FR"/>
        </w:rPr>
      </w:pPr>
    </w:p>
    <w:p w:rsidR="00EF51A6" w:rsidRPr="00FE3AFB" w:rsidRDefault="00840838" w:rsidP="008324D5">
      <w:pPr>
        <w:spacing w:line="360" w:lineRule="auto"/>
        <w:ind w:left="0" w:right="1693"/>
        <w:rPr>
          <w:rFonts w:cs="Arial"/>
          <w:szCs w:val="20"/>
          <w:lang w:val="fr-FR"/>
        </w:rPr>
      </w:pPr>
      <w:r w:rsidRPr="00FE3AFB">
        <w:rPr>
          <w:rFonts w:cs="Arial"/>
          <w:szCs w:val="20"/>
          <w:lang w:val="fr-FR"/>
        </w:rPr>
        <w:t>L'apprentissage automatique repose donc sur l'expérience. En se basant sur des données historiques, le système apprend à gérer de façon autonome les nouvelles données encore inconnues. L'algorithme, continuellement affiné, apprend et peut ainsi faire face de façon autonome et dynamique à de nouvelles situations. Et c'est la clé d'une plus grande efficacité dans l'intralogistique, comme par exemple dans la préparation de commandes automatisée.</w:t>
      </w:r>
    </w:p>
    <w:p w:rsidR="00370EEF" w:rsidRPr="00FE3AFB" w:rsidRDefault="00C73925" w:rsidP="00370EEF">
      <w:pPr>
        <w:spacing w:line="360" w:lineRule="auto"/>
        <w:ind w:left="0" w:right="1693"/>
        <w:rPr>
          <w:rFonts w:cs="Arial"/>
          <w:b/>
          <w:szCs w:val="20"/>
          <w:lang w:val="fr-FR"/>
        </w:rPr>
      </w:pPr>
      <w:r w:rsidRPr="00FE3AFB">
        <w:rPr>
          <w:rFonts w:cs="Arial"/>
          <w:b/>
          <w:szCs w:val="20"/>
          <w:lang w:val="fr-FR"/>
        </w:rPr>
        <w:lastRenderedPageBreak/>
        <w:t>Quels sont les avantages d'une telle technologie ?</w:t>
      </w:r>
    </w:p>
    <w:p w:rsidR="008F5AAD" w:rsidRPr="00FE3AFB" w:rsidRDefault="00370EEF" w:rsidP="00370EEF">
      <w:pPr>
        <w:spacing w:line="360" w:lineRule="auto"/>
        <w:ind w:left="0" w:right="1693"/>
        <w:rPr>
          <w:rFonts w:cs="Arial"/>
          <w:szCs w:val="20"/>
          <w:lang w:val="fr-FR"/>
        </w:rPr>
      </w:pPr>
      <w:r w:rsidRPr="00FE3AFB">
        <w:rPr>
          <w:rFonts w:cs="Arial"/>
          <w:szCs w:val="20"/>
          <w:lang w:val="fr-FR"/>
        </w:rPr>
        <w:t xml:space="preserve">L'intelligence artificielle et ses divers domaines sont un facteur de croissance dans de nombreux secteurs. Dans la chaîne logistique sommeillent, un peu partout, </w:t>
      </w:r>
      <w:r w:rsidR="00E039EA">
        <w:rPr>
          <w:rFonts w:cs="Arial"/>
          <w:szCs w:val="20"/>
          <w:lang w:val="fr-FR"/>
        </w:rPr>
        <w:t xml:space="preserve">de nombreuses </w:t>
      </w:r>
      <w:r w:rsidRPr="00FE3AFB">
        <w:rPr>
          <w:rFonts w:cs="Arial"/>
          <w:szCs w:val="20"/>
          <w:lang w:val="fr-FR"/>
        </w:rPr>
        <w:t xml:space="preserve">informations pouvant largement contribuer à concevoir de façon plus efficace les processus. Nous parlons ici aussi bien des performances d'une installation dans sa globalité que des éléments qui la composent. En intégrant l'apprentissage automatique, les entreprises profitent de procédures plus efficaces. Par exemple, il permet de préparer et d'expédier aux clients leurs commandes, sans erreurs et le plus rapidement possible. </w:t>
      </w:r>
    </w:p>
    <w:p w:rsidR="00370EEF" w:rsidRPr="00FE3AFB" w:rsidRDefault="00370EEF" w:rsidP="008324D5">
      <w:pPr>
        <w:spacing w:line="360" w:lineRule="auto"/>
        <w:ind w:left="0" w:right="1693"/>
        <w:rPr>
          <w:rFonts w:cs="Arial"/>
          <w:szCs w:val="20"/>
          <w:lang w:val="fr-FR"/>
        </w:rPr>
      </w:pPr>
    </w:p>
    <w:p w:rsidR="009C0744" w:rsidRPr="00FE3AFB" w:rsidRDefault="009C0744" w:rsidP="009C0744">
      <w:pPr>
        <w:spacing w:line="360" w:lineRule="auto"/>
        <w:ind w:left="0" w:right="1693"/>
        <w:rPr>
          <w:rFonts w:cs="Arial"/>
          <w:b/>
          <w:szCs w:val="20"/>
          <w:lang w:val="fr-FR"/>
        </w:rPr>
      </w:pPr>
      <w:r w:rsidRPr="00FE3AFB">
        <w:rPr>
          <w:rFonts w:cs="Arial"/>
          <w:b/>
          <w:szCs w:val="20"/>
          <w:lang w:val="fr-FR"/>
        </w:rPr>
        <w:t>Dans quels domaines les collaborateurs de TGW travaillent-ils sur l'intelligence artificielle ?</w:t>
      </w:r>
    </w:p>
    <w:p w:rsidR="001A58D9" w:rsidRPr="00FE3AFB" w:rsidRDefault="000E1D04" w:rsidP="008324D5">
      <w:pPr>
        <w:spacing w:line="360" w:lineRule="auto"/>
        <w:ind w:left="0" w:right="1693"/>
        <w:rPr>
          <w:rFonts w:cs="Arial"/>
          <w:szCs w:val="20"/>
          <w:lang w:val="fr-FR"/>
        </w:rPr>
      </w:pPr>
      <w:r w:rsidRPr="00FE3AFB">
        <w:rPr>
          <w:rFonts w:cs="Arial"/>
          <w:szCs w:val="20"/>
          <w:lang w:val="fr-FR"/>
        </w:rPr>
        <w:t xml:space="preserve">L'éventail des applications de l'intelligence artificielle est très large. Nous voulons l'intégrer de façon ciblée là où l'entreprise et ses clients en tireront le plus grand bénéfice. C'est partout le cas où il s'agit de reconnaitre des schémas au sein de larges volumes de données et d'optimiser les procédures et processus. C'est pourquoi, chez TGW, nous intégrons l'apprentissage automatique selon trois perspectives : l'objet, le flux de </w:t>
      </w:r>
      <w:r w:rsidR="00605F87">
        <w:rPr>
          <w:rFonts w:cs="Arial"/>
          <w:szCs w:val="20"/>
          <w:lang w:val="fr-FR"/>
        </w:rPr>
        <w:t>produits</w:t>
      </w:r>
      <w:r w:rsidR="00605F87" w:rsidRPr="00FE3AFB">
        <w:rPr>
          <w:rFonts w:cs="Arial"/>
          <w:szCs w:val="20"/>
          <w:lang w:val="fr-FR"/>
        </w:rPr>
        <w:t xml:space="preserve"> </w:t>
      </w:r>
      <w:r w:rsidRPr="00FE3AFB">
        <w:rPr>
          <w:rFonts w:cs="Arial"/>
          <w:szCs w:val="20"/>
          <w:lang w:val="fr-FR"/>
        </w:rPr>
        <w:t>et la machine.</w:t>
      </w:r>
    </w:p>
    <w:p w:rsidR="001A58D9" w:rsidRPr="00FE3AFB" w:rsidRDefault="001A58D9" w:rsidP="008324D5">
      <w:pPr>
        <w:spacing w:line="360" w:lineRule="auto"/>
        <w:ind w:left="0" w:right="1693"/>
        <w:rPr>
          <w:rFonts w:cs="Arial"/>
          <w:szCs w:val="20"/>
          <w:lang w:val="fr-FR"/>
        </w:rPr>
      </w:pPr>
    </w:p>
    <w:p w:rsidR="004E7AC4" w:rsidRPr="0045676A" w:rsidRDefault="00B248ED" w:rsidP="00B248ED">
      <w:pPr>
        <w:spacing w:line="360" w:lineRule="auto"/>
        <w:ind w:left="0" w:right="1693"/>
        <w:rPr>
          <w:rFonts w:cs="Arial"/>
          <w:szCs w:val="20"/>
          <w:lang w:val="fr-FR"/>
        </w:rPr>
      </w:pPr>
      <w:r w:rsidRPr="00FE3AFB">
        <w:rPr>
          <w:rFonts w:cs="Arial"/>
          <w:szCs w:val="20"/>
          <w:lang w:val="fr-FR"/>
        </w:rPr>
        <w:t>Tout d'abord, l'</w:t>
      </w:r>
      <w:r w:rsidRPr="00FE3AFB">
        <w:rPr>
          <w:rFonts w:cs="Arial"/>
          <w:b/>
          <w:szCs w:val="20"/>
          <w:lang w:val="fr-FR"/>
        </w:rPr>
        <w:t>apprentissage au niveau de l'objet :</w:t>
      </w:r>
      <w:r w:rsidRPr="00FE3AFB">
        <w:rPr>
          <w:rFonts w:cs="Arial"/>
          <w:szCs w:val="20"/>
          <w:lang w:val="fr-FR"/>
        </w:rPr>
        <w:t xml:space="preserve"> il peut s'agir de supports de manutention comme les cartons ou d'articles devant être préparés par notre robot Rovolution</w:t>
      </w:r>
      <w:r w:rsidRPr="0045676A">
        <w:rPr>
          <w:rFonts w:cs="Arial"/>
          <w:szCs w:val="20"/>
          <w:lang w:val="fr-FR"/>
        </w:rPr>
        <w:t>. La question centrale est ici : quelles sont les propriétés de cet objet spécifique et comment le préparer de la façon la plus efficace ?</w:t>
      </w:r>
    </w:p>
    <w:p w:rsidR="00F808DA" w:rsidRPr="0045676A" w:rsidRDefault="00F808DA" w:rsidP="00B248ED">
      <w:pPr>
        <w:spacing w:line="360" w:lineRule="auto"/>
        <w:ind w:left="0" w:right="1693"/>
        <w:rPr>
          <w:rFonts w:cs="Arial"/>
          <w:szCs w:val="20"/>
          <w:lang w:val="fr-FR"/>
        </w:rPr>
      </w:pPr>
    </w:p>
    <w:p w:rsidR="001A58D9" w:rsidRPr="00FE3AFB" w:rsidRDefault="002F55CE" w:rsidP="002F55CE">
      <w:pPr>
        <w:spacing w:line="360" w:lineRule="auto"/>
        <w:ind w:left="0" w:right="1693"/>
        <w:rPr>
          <w:rFonts w:cs="Arial"/>
          <w:szCs w:val="20"/>
          <w:lang w:val="fr-FR"/>
        </w:rPr>
      </w:pPr>
      <w:r w:rsidRPr="00FE3AFB">
        <w:rPr>
          <w:rFonts w:cs="Arial"/>
          <w:szCs w:val="20"/>
          <w:lang w:val="fr-FR"/>
        </w:rPr>
        <w:t>La deuxième perspective se concentre sur le</w:t>
      </w:r>
      <w:r w:rsidRPr="00FE3AFB">
        <w:rPr>
          <w:rFonts w:cs="Arial"/>
          <w:b/>
          <w:szCs w:val="20"/>
          <w:lang w:val="fr-FR"/>
        </w:rPr>
        <w:t xml:space="preserve"> flux de </w:t>
      </w:r>
      <w:r w:rsidR="00C92630">
        <w:rPr>
          <w:rFonts w:cs="Arial"/>
          <w:b/>
          <w:szCs w:val="20"/>
          <w:lang w:val="fr-FR"/>
        </w:rPr>
        <w:t>produits</w:t>
      </w:r>
      <w:r w:rsidRPr="00FE3AFB">
        <w:rPr>
          <w:rFonts w:cs="Arial"/>
          <w:b/>
          <w:szCs w:val="20"/>
          <w:lang w:val="fr-FR"/>
        </w:rPr>
        <w:t xml:space="preserve">. </w:t>
      </w:r>
      <w:r w:rsidRPr="00FE3AFB">
        <w:rPr>
          <w:rFonts w:cs="Arial"/>
          <w:szCs w:val="20"/>
          <w:lang w:val="fr-FR"/>
        </w:rPr>
        <w:t xml:space="preserve">Dans ce domaine, l'enjeu est le suivant : comment commander mon système pour éliminer les goulots d'étranglement et faire que les stations de </w:t>
      </w:r>
      <w:r w:rsidR="00C92630">
        <w:rPr>
          <w:rFonts w:cs="Arial"/>
          <w:szCs w:val="20"/>
          <w:lang w:val="fr-FR"/>
        </w:rPr>
        <w:t>préparation</w:t>
      </w:r>
      <w:r w:rsidRPr="00FE3AFB">
        <w:rPr>
          <w:rFonts w:cs="Arial"/>
          <w:szCs w:val="20"/>
          <w:lang w:val="fr-FR"/>
        </w:rPr>
        <w:t xml:space="preserve"> soient uniformément sollicitées ?</w:t>
      </w:r>
    </w:p>
    <w:p w:rsidR="004E7AC4" w:rsidRPr="00FE3AFB" w:rsidRDefault="004E7AC4" w:rsidP="002F55CE">
      <w:pPr>
        <w:spacing w:line="360" w:lineRule="auto"/>
        <w:ind w:left="0" w:right="1693"/>
        <w:rPr>
          <w:rFonts w:cs="Arial"/>
          <w:szCs w:val="20"/>
          <w:lang w:val="fr-FR"/>
        </w:rPr>
      </w:pPr>
    </w:p>
    <w:p w:rsidR="009C0744" w:rsidRPr="00FE3AFB" w:rsidRDefault="002F55CE" w:rsidP="002F55CE">
      <w:pPr>
        <w:spacing w:line="360" w:lineRule="auto"/>
        <w:ind w:left="0" w:right="1693"/>
        <w:rPr>
          <w:rFonts w:cs="Arial"/>
          <w:szCs w:val="20"/>
          <w:lang w:val="fr-FR"/>
        </w:rPr>
      </w:pPr>
      <w:r w:rsidRPr="00FE3AFB">
        <w:rPr>
          <w:rFonts w:cs="Arial"/>
          <w:szCs w:val="20"/>
          <w:lang w:val="fr-FR"/>
        </w:rPr>
        <w:t>Enfin, nous considérons</w:t>
      </w:r>
      <w:r w:rsidRPr="00FE3AFB">
        <w:rPr>
          <w:rFonts w:cs="Arial"/>
          <w:b/>
          <w:szCs w:val="20"/>
          <w:lang w:val="fr-FR"/>
        </w:rPr>
        <w:t xml:space="preserve"> l'apprentissage des machines :</w:t>
      </w:r>
      <w:r w:rsidRPr="00FE3AFB">
        <w:rPr>
          <w:rFonts w:cs="Arial"/>
          <w:szCs w:val="20"/>
          <w:lang w:val="fr-FR"/>
        </w:rPr>
        <w:t xml:space="preserve"> ici, il s'agit d'analyser et de comprendre l'état de chaque composant, par exemple dans le cadre de la surveillance de condition ou de la maintenance prédictive. Ainsi, on peut réduire les temps de panne en planifiant </w:t>
      </w:r>
      <w:r w:rsidR="00B87050">
        <w:rPr>
          <w:rFonts w:cs="Arial"/>
          <w:szCs w:val="20"/>
          <w:lang w:val="fr-FR"/>
        </w:rPr>
        <w:t>de manière anticipée</w:t>
      </w:r>
      <w:r w:rsidRPr="00FE3AFB">
        <w:rPr>
          <w:rFonts w:cs="Arial"/>
          <w:szCs w:val="20"/>
          <w:lang w:val="fr-FR"/>
        </w:rPr>
        <w:t xml:space="preserve"> les dates de maintenance et les réparations.</w:t>
      </w:r>
    </w:p>
    <w:p w:rsidR="009C0744" w:rsidRPr="00FE3AFB" w:rsidRDefault="009C0744" w:rsidP="008324D5">
      <w:pPr>
        <w:spacing w:line="360" w:lineRule="auto"/>
        <w:ind w:left="0" w:right="1693"/>
        <w:rPr>
          <w:rFonts w:cs="Arial"/>
          <w:b/>
          <w:szCs w:val="20"/>
          <w:lang w:val="fr-FR"/>
        </w:rPr>
      </w:pPr>
    </w:p>
    <w:p w:rsidR="00B30954" w:rsidRPr="00FE3AFB" w:rsidRDefault="0048140A" w:rsidP="008324D5">
      <w:pPr>
        <w:spacing w:line="360" w:lineRule="auto"/>
        <w:ind w:left="0" w:right="1693"/>
        <w:rPr>
          <w:rFonts w:cs="Arial"/>
          <w:b/>
          <w:szCs w:val="20"/>
          <w:lang w:val="fr-FR"/>
        </w:rPr>
      </w:pPr>
      <w:r w:rsidRPr="00FE3AFB">
        <w:rPr>
          <w:rFonts w:cs="Arial"/>
          <w:b/>
          <w:szCs w:val="20"/>
          <w:lang w:val="fr-FR"/>
        </w:rPr>
        <w:t>Dans quels domaines les collaborateurs de TGW intègrent-ils les technologies de l'apprentissage automatique ?</w:t>
      </w:r>
    </w:p>
    <w:p w:rsidR="00214367" w:rsidRPr="00FE3AFB" w:rsidRDefault="00056AA7" w:rsidP="008324D5">
      <w:pPr>
        <w:spacing w:line="360" w:lineRule="auto"/>
        <w:ind w:left="0" w:right="1693"/>
        <w:rPr>
          <w:rFonts w:cs="Arial"/>
          <w:szCs w:val="20"/>
          <w:lang w:val="fr-FR"/>
        </w:rPr>
      </w:pPr>
      <w:r w:rsidRPr="00FE3AFB">
        <w:rPr>
          <w:rFonts w:cs="Arial"/>
          <w:szCs w:val="20"/>
          <w:lang w:val="fr-FR"/>
        </w:rPr>
        <w:t>Le fonctionnement de Rovolution, notre robot de préparation de commande</w:t>
      </w:r>
      <w:r w:rsidR="00605F87">
        <w:rPr>
          <w:rFonts w:cs="Arial"/>
          <w:szCs w:val="20"/>
          <w:lang w:val="fr-FR"/>
        </w:rPr>
        <w:t>s</w:t>
      </w:r>
      <w:r w:rsidRPr="00FE3AFB">
        <w:rPr>
          <w:rFonts w:cs="Arial"/>
          <w:szCs w:val="20"/>
          <w:lang w:val="fr-FR"/>
        </w:rPr>
        <w:t xml:space="preserve"> auto</w:t>
      </w:r>
      <w:r w:rsidR="00605F87">
        <w:rPr>
          <w:rFonts w:cs="Arial"/>
          <w:szCs w:val="20"/>
          <w:lang w:val="fr-FR"/>
        </w:rPr>
        <w:t>didacte</w:t>
      </w:r>
      <w:r w:rsidRPr="00FE3AFB">
        <w:rPr>
          <w:rFonts w:cs="Arial"/>
          <w:szCs w:val="20"/>
          <w:lang w:val="fr-FR"/>
        </w:rPr>
        <w:t xml:space="preserve">, repose sur les connaissances acquises dans le domaine de l'apprentissage automatique. Face à une situation inattendue, comme la chute d'un article au moment de sa préhension, l'appareil réagit de façon complètement autonome et sans intervention </w:t>
      </w:r>
      <w:r w:rsidRPr="00FE3AFB">
        <w:rPr>
          <w:rFonts w:cs="Arial"/>
          <w:szCs w:val="20"/>
          <w:lang w:val="fr-FR"/>
        </w:rPr>
        <w:lastRenderedPageBreak/>
        <w:t>humaine pour corriger la procédure. Ceci permet un travail sans interruption 24 heures sur 24.</w:t>
      </w:r>
      <w:r w:rsidRPr="00FE3AFB">
        <w:rPr>
          <w:lang w:val="fr-FR"/>
        </w:rPr>
        <w:t xml:space="preserve"> </w:t>
      </w:r>
      <w:r w:rsidRPr="00FE3AFB">
        <w:rPr>
          <w:rFonts w:cs="Arial"/>
          <w:szCs w:val="20"/>
          <w:lang w:val="fr-FR"/>
        </w:rPr>
        <w:t>Un algorithmique développe, en se basant sur les données acquises, une forme de compréhension des situations, permettant une évaluation et une classification des états. Cette base sert au robot Rovolution pour décider en toute autonomie de la façon de manipuler l'article à préparer.</w:t>
      </w:r>
    </w:p>
    <w:p w:rsidR="003738F0" w:rsidRPr="00FE3AFB" w:rsidRDefault="003738F0" w:rsidP="008268AB">
      <w:pPr>
        <w:tabs>
          <w:tab w:val="left" w:pos="421"/>
        </w:tabs>
        <w:spacing w:line="360" w:lineRule="auto"/>
        <w:ind w:left="0" w:right="1693"/>
        <w:rPr>
          <w:rFonts w:cs="Arial"/>
          <w:szCs w:val="20"/>
          <w:lang w:val="fr-FR"/>
        </w:rPr>
      </w:pPr>
    </w:p>
    <w:p w:rsidR="00916714" w:rsidRPr="00FE3AFB" w:rsidRDefault="001E2A74" w:rsidP="006231AE">
      <w:pPr>
        <w:spacing w:line="360" w:lineRule="auto"/>
        <w:ind w:left="0" w:right="1693"/>
        <w:rPr>
          <w:rFonts w:cs="Arial"/>
          <w:b/>
          <w:szCs w:val="20"/>
          <w:lang w:val="fr-FR"/>
        </w:rPr>
      </w:pPr>
      <w:r w:rsidRPr="00FE3AFB">
        <w:rPr>
          <w:rFonts w:cs="Arial"/>
          <w:b/>
          <w:szCs w:val="20"/>
          <w:lang w:val="fr-FR"/>
        </w:rPr>
        <w:t>Sur quoi travaillez-vous en ce moment ?</w:t>
      </w:r>
    </w:p>
    <w:p w:rsidR="00BF4E96" w:rsidRPr="00FE3AFB" w:rsidRDefault="003A3108" w:rsidP="006231AE">
      <w:pPr>
        <w:spacing w:line="360" w:lineRule="auto"/>
        <w:ind w:left="0" w:right="1693"/>
        <w:rPr>
          <w:rFonts w:cs="Arial"/>
          <w:szCs w:val="20"/>
          <w:lang w:val="fr-FR"/>
        </w:rPr>
      </w:pPr>
      <w:r w:rsidRPr="00FE3AFB">
        <w:rPr>
          <w:rFonts w:cs="Arial"/>
          <w:szCs w:val="20"/>
          <w:lang w:val="fr-FR"/>
        </w:rPr>
        <w:t>Actuellement, nous travaillons entre autre</w:t>
      </w:r>
      <w:r w:rsidR="00B87050">
        <w:rPr>
          <w:rFonts w:cs="Arial"/>
          <w:szCs w:val="20"/>
          <w:lang w:val="fr-FR"/>
        </w:rPr>
        <w:t>s</w:t>
      </w:r>
      <w:r w:rsidRPr="00FE3AFB">
        <w:rPr>
          <w:rFonts w:cs="Arial"/>
          <w:szCs w:val="20"/>
          <w:lang w:val="fr-FR"/>
        </w:rPr>
        <w:t xml:space="preserve"> </w:t>
      </w:r>
      <w:r w:rsidR="00605F87">
        <w:rPr>
          <w:rFonts w:cs="Arial"/>
          <w:szCs w:val="20"/>
          <w:lang w:val="fr-FR"/>
        </w:rPr>
        <w:t>sur</w:t>
      </w:r>
      <w:r w:rsidRPr="00FE3AFB">
        <w:rPr>
          <w:rFonts w:cs="Arial"/>
          <w:szCs w:val="20"/>
          <w:lang w:val="fr-FR"/>
        </w:rPr>
        <w:t xml:space="preserve"> des modèles de prédiction destinés à permettre l'adaptation précise d'une installation aux variations saisonnières ou aux modifications du comportement de commande des clients. Les modèles reconnaissent des schémas qui ne seraient pas immédiatement clairs pour un cerveau humain. Dans l'activité quotidienne, ceci permet de tirer des conclusions et de prendre des décisions beaucoup plus rapidement. TGW investit aussi dans des projets de recherche et travaille en étroite collaboration avec des universités </w:t>
      </w:r>
      <w:r w:rsidR="0045676A">
        <w:rPr>
          <w:rFonts w:cs="Arial"/>
          <w:szCs w:val="20"/>
          <w:lang w:val="fr-FR"/>
        </w:rPr>
        <w:t>internationales</w:t>
      </w:r>
      <w:r w:rsidRPr="00FE3AFB">
        <w:rPr>
          <w:rFonts w:cs="Arial"/>
          <w:szCs w:val="20"/>
          <w:lang w:val="fr-FR"/>
        </w:rPr>
        <w:t>.</w:t>
      </w:r>
    </w:p>
    <w:p w:rsidR="002F712A" w:rsidRPr="00FE3AFB" w:rsidRDefault="001E2A74" w:rsidP="001E2A74">
      <w:pPr>
        <w:tabs>
          <w:tab w:val="left" w:pos="3304"/>
        </w:tabs>
        <w:spacing w:line="360" w:lineRule="auto"/>
        <w:ind w:left="0" w:right="1693"/>
        <w:rPr>
          <w:rFonts w:cs="Arial"/>
          <w:szCs w:val="20"/>
          <w:lang w:val="fr-FR"/>
        </w:rPr>
      </w:pPr>
      <w:r w:rsidRPr="00FE3AFB">
        <w:rPr>
          <w:rFonts w:cs="Arial"/>
          <w:szCs w:val="20"/>
          <w:lang w:val="fr-FR"/>
        </w:rPr>
        <w:tab/>
      </w:r>
    </w:p>
    <w:p w:rsidR="003761F1" w:rsidRPr="00FE3AFB" w:rsidRDefault="003761F1" w:rsidP="00FF4984">
      <w:pPr>
        <w:spacing w:line="360" w:lineRule="auto"/>
        <w:ind w:left="0" w:right="1693"/>
        <w:rPr>
          <w:rFonts w:cs="Arial"/>
          <w:b/>
          <w:szCs w:val="20"/>
          <w:lang w:val="fr-FR"/>
        </w:rPr>
      </w:pPr>
      <w:r w:rsidRPr="00FE3AFB">
        <w:rPr>
          <w:rFonts w:cs="Arial"/>
          <w:b/>
          <w:szCs w:val="20"/>
          <w:lang w:val="fr-FR"/>
        </w:rPr>
        <w:t>L'apprentissage automatique est donc complémentaire de l'automatisation ?</w:t>
      </w:r>
    </w:p>
    <w:p w:rsidR="00412090" w:rsidRPr="00FE3AFB" w:rsidRDefault="00B60BAD" w:rsidP="006231AE">
      <w:pPr>
        <w:spacing w:line="360" w:lineRule="auto"/>
        <w:ind w:left="0" w:right="1693"/>
        <w:rPr>
          <w:rFonts w:cs="Arial"/>
          <w:szCs w:val="20"/>
          <w:lang w:val="fr-FR"/>
        </w:rPr>
      </w:pPr>
      <w:r w:rsidRPr="00FE3AFB">
        <w:rPr>
          <w:rFonts w:cs="Arial"/>
          <w:szCs w:val="20"/>
          <w:lang w:val="fr-FR"/>
        </w:rPr>
        <w:t>L'apprentissage automatique propose des réponses à des défis impossibles à relever avec la technologie d'automatisation classique. TGW amè</w:t>
      </w:r>
      <w:r w:rsidR="001B06C2">
        <w:rPr>
          <w:rFonts w:cs="Arial"/>
          <w:szCs w:val="20"/>
          <w:lang w:val="fr-FR"/>
        </w:rPr>
        <w:t>ne ici des conditions optimales</w:t>
      </w:r>
      <w:r w:rsidRPr="00FE3AFB">
        <w:rPr>
          <w:rFonts w:cs="Arial"/>
          <w:szCs w:val="20"/>
          <w:lang w:val="fr-FR"/>
        </w:rPr>
        <w:t>: nous avons plus de 50 ans d'expérience dans l'automatisation et pouvons combiner à notre savoir-faire en mécatronique les connaissances acquises dans le logiciel et le numérique, au bénéfice de nos clients.</w:t>
      </w:r>
    </w:p>
    <w:p w:rsidR="00C8642A" w:rsidRDefault="00C8642A" w:rsidP="006231AE">
      <w:pPr>
        <w:spacing w:line="360" w:lineRule="auto"/>
        <w:ind w:left="0" w:right="1693"/>
        <w:rPr>
          <w:rFonts w:cs="Arial"/>
          <w:szCs w:val="20"/>
          <w:lang w:val="fr-FR"/>
        </w:rPr>
      </w:pPr>
    </w:p>
    <w:p w:rsidR="00E046D2" w:rsidRDefault="00E046D2" w:rsidP="006231AE">
      <w:pPr>
        <w:spacing w:line="360" w:lineRule="auto"/>
        <w:ind w:left="0" w:right="1693"/>
        <w:rPr>
          <w:rFonts w:cs="Arial"/>
          <w:szCs w:val="20"/>
          <w:lang w:val="fr-FR"/>
        </w:rPr>
      </w:pPr>
    </w:p>
    <w:p w:rsidR="00E046D2" w:rsidRPr="00FE3AFB" w:rsidRDefault="00E046D2" w:rsidP="006231AE">
      <w:pPr>
        <w:spacing w:line="360" w:lineRule="auto"/>
        <w:ind w:left="0" w:right="1693"/>
        <w:rPr>
          <w:rFonts w:cs="Arial"/>
          <w:szCs w:val="20"/>
          <w:lang w:val="fr-FR"/>
        </w:rPr>
      </w:pPr>
    </w:p>
    <w:p w:rsidR="00F808DA" w:rsidRDefault="00F808DA" w:rsidP="006231AE">
      <w:pPr>
        <w:spacing w:line="360" w:lineRule="auto"/>
        <w:ind w:left="0" w:right="1693"/>
        <w:rPr>
          <w:rFonts w:cs="Arial"/>
          <w:szCs w:val="20"/>
          <w:lang w:val="fr-FR"/>
        </w:rPr>
      </w:pPr>
    </w:p>
    <w:p w:rsidR="0045676A" w:rsidRDefault="0045676A" w:rsidP="006231AE">
      <w:pPr>
        <w:spacing w:line="360" w:lineRule="auto"/>
        <w:ind w:left="0" w:right="1693"/>
        <w:rPr>
          <w:rFonts w:cs="Arial"/>
          <w:szCs w:val="20"/>
          <w:lang w:val="fr-FR"/>
        </w:rPr>
      </w:pPr>
    </w:p>
    <w:p w:rsidR="0045676A" w:rsidRDefault="0045676A" w:rsidP="006231AE">
      <w:pPr>
        <w:spacing w:line="360" w:lineRule="auto"/>
        <w:ind w:left="0" w:right="1693"/>
        <w:rPr>
          <w:rFonts w:cs="Arial"/>
          <w:szCs w:val="20"/>
          <w:lang w:val="fr-FR"/>
        </w:rPr>
      </w:pPr>
    </w:p>
    <w:p w:rsidR="0045676A" w:rsidRDefault="0045676A" w:rsidP="006231AE">
      <w:pPr>
        <w:spacing w:line="360" w:lineRule="auto"/>
        <w:ind w:left="0" w:right="1693"/>
        <w:rPr>
          <w:rFonts w:cs="Arial"/>
          <w:szCs w:val="20"/>
          <w:lang w:val="fr-FR"/>
        </w:rPr>
      </w:pPr>
    </w:p>
    <w:p w:rsidR="0045676A" w:rsidRDefault="0045676A" w:rsidP="006231AE">
      <w:pPr>
        <w:spacing w:line="360" w:lineRule="auto"/>
        <w:ind w:left="0" w:right="1693"/>
        <w:rPr>
          <w:rFonts w:cs="Arial"/>
          <w:szCs w:val="20"/>
          <w:lang w:val="fr-FR"/>
        </w:rPr>
      </w:pPr>
    </w:p>
    <w:p w:rsidR="0045676A" w:rsidRPr="00FE3AFB" w:rsidRDefault="0045676A" w:rsidP="006231AE">
      <w:pPr>
        <w:spacing w:line="360" w:lineRule="auto"/>
        <w:ind w:left="0" w:right="1693"/>
        <w:rPr>
          <w:rFonts w:cs="Arial"/>
          <w:szCs w:val="20"/>
          <w:lang w:val="fr-FR"/>
        </w:rPr>
      </w:pPr>
    </w:p>
    <w:p w:rsidR="00F5384B" w:rsidRPr="00FE3AFB" w:rsidRDefault="00F5384B" w:rsidP="006231AE">
      <w:pPr>
        <w:spacing w:line="360" w:lineRule="auto"/>
        <w:ind w:left="0" w:right="1693"/>
        <w:rPr>
          <w:rFonts w:cs="Arial"/>
          <w:szCs w:val="20"/>
          <w:lang w:val="fr-FR"/>
        </w:rPr>
      </w:pPr>
    </w:p>
    <w:p w:rsidR="00E774B5" w:rsidRPr="00FE3AFB" w:rsidRDefault="00E774B5" w:rsidP="00E774B5">
      <w:pPr>
        <w:spacing w:line="360" w:lineRule="auto"/>
        <w:ind w:left="0" w:right="1693"/>
        <w:rPr>
          <w:rFonts w:cs="Arial"/>
          <w:b/>
          <w:sz w:val="18"/>
          <w:szCs w:val="18"/>
          <w:lang w:val="fr-FR"/>
        </w:rPr>
      </w:pPr>
      <w:r w:rsidRPr="00FE3AFB">
        <w:rPr>
          <w:rFonts w:cs="Arial"/>
          <w:b/>
          <w:sz w:val="18"/>
          <w:szCs w:val="18"/>
          <w:lang w:val="fr-FR"/>
        </w:rPr>
        <w:t>Docteur Maximilian Beinhofer</w:t>
      </w:r>
    </w:p>
    <w:p w:rsidR="00E774B5" w:rsidRPr="00FE3AFB" w:rsidRDefault="00E774B5" w:rsidP="00E774B5">
      <w:pPr>
        <w:spacing w:line="360" w:lineRule="auto"/>
        <w:ind w:left="0" w:right="1693"/>
        <w:rPr>
          <w:rFonts w:cs="Arial"/>
          <w:sz w:val="18"/>
          <w:szCs w:val="18"/>
          <w:lang w:val="fr-FR"/>
        </w:rPr>
      </w:pPr>
      <w:r w:rsidRPr="00FE3AFB">
        <w:rPr>
          <w:rFonts w:cs="Arial"/>
          <w:sz w:val="18"/>
          <w:szCs w:val="18"/>
          <w:lang w:val="fr-FR"/>
        </w:rPr>
        <w:t xml:space="preserve">Maximilian Beinhofer est responsable du département Développement des systèmes cognitifs au siège autrichien de TGW Logistics Group à Marchtrenk. Il a étudié les mathématiques </w:t>
      </w:r>
      <w:r w:rsidR="00DE720C">
        <w:rPr>
          <w:rFonts w:cs="Arial"/>
          <w:sz w:val="18"/>
          <w:szCs w:val="18"/>
          <w:lang w:val="fr-FR"/>
        </w:rPr>
        <w:t>dans les</w:t>
      </w:r>
      <w:r w:rsidRPr="00FE3AFB">
        <w:rPr>
          <w:rFonts w:cs="Arial"/>
          <w:sz w:val="18"/>
          <w:szCs w:val="18"/>
          <w:lang w:val="fr-FR"/>
        </w:rPr>
        <w:t xml:space="preserve"> université</w:t>
      </w:r>
      <w:r w:rsidR="00DE720C">
        <w:rPr>
          <w:rFonts w:cs="Arial"/>
          <w:sz w:val="18"/>
          <w:szCs w:val="18"/>
          <w:lang w:val="fr-FR"/>
        </w:rPr>
        <w:t>s</w:t>
      </w:r>
      <w:r w:rsidRPr="00FE3AFB">
        <w:rPr>
          <w:rFonts w:cs="Arial"/>
          <w:sz w:val="18"/>
          <w:szCs w:val="18"/>
          <w:lang w:val="fr-FR"/>
        </w:rPr>
        <w:t xml:space="preserve"> de Aachen et de Freiburg, où il a soutenu sa thèse de robotique probabiliste en Informatique. En 2014, il commence sa carrière comme consultant Logistique et Informatique chez TGW. Depuis 2016, il dirige l'équipe de conception du département Développement des systèmes cognitifs.</w:t>
      </w:r>
    </w:p>
    <w:p w:rsidR="00C8642A" w:rsidRPr="00FE3AFB" w:rsidRDefault="00C8642A" w:rsidP="006231AE">
      <w:pPr>
        <w:spacing w:line="360" w:lineRule="auto"/>
        <w:ind w:left="0" w:right="1693"/>
        <w:rPr>
          <w:rFonts w:cs="Arial"/>
          <w:szCs w:val="20"/>
          <w:lang w:val="fr-FR"/>
        </w:rPr>
      </w:pPr>
    </w:p>
    <w:p w:rsidR="00264FCF" w:rsidRPr="00FE3AFB" w:rsidRDefault="00EB4699" w:rsidP="003C0CE6">
      <w:pPr>
        <w:spacing w:line="360" w:lineRule="auto"/>
        <w:ind w:left="0" w:right="1693"/>
        <w:rPr>
          <w:lang w:val="fr-FR"/>
        </w:rPr>
      </w:pPr>
      <w:hyperlink r:id="rId8" w:history="1">
        <w:r w:rsidR="00F808DA" w:rsidRPr="00FE3AFB">
          <w:rPr>
            <w:rStyle w:val="Hyperlink"/>
            <w:lang w:val="fr-FR"/>
          </w:rPr>
          <w:t>www.tgw-group.com</w:t>
        </w:r>
      </w:hyperlink>
    </w:p>
    <w:p w:rsidR="00BC7952" w:rsidRPr="00FE3AFB" w:rsidRDefault="00BC7952" w:rsidP="00BC7952">
      <w:pPr>
        <w:spacing w:line="240" w:lineRule="auto"/>
        <w:ind w:left="0" w:right="1693"/>
        <w:rPr>
          <w:rStyle w:val="Hyperlink"/>
          <w:b/>
          <w:color w:val="auto"/>
          <w:u w:val="none"/>
          <w:lang w:val="fr-FR"/>
        </w:rPr>
      </w:pPr>
      <w:r w:rsidRPr="00FE3AFB">
        <w:rPr>
          <w:rStyle w:val="Hyperlink"/>
          <w:b/>
          <w:color w:val="auto"/>
          <w:u w:val="none"/>
          <w:lang w:val="fr-FR"/>
        </w:rPr>
        <w:t>À propos de TGW Logistics Group :</w:t>
      </w:r>
    </w:p>
    <w:p w:rsidR="00BC7952" w:rsidRPr="00FE3AFB" w:rsidRDefault="00BC7952" w:rsidP="00BC7952">
      <w:pPr>
        <w:spacing w:line="240" w:lineRule="auto"/>
        <w:ind w:left="0" w:right="1693"/>
        <w:rPr>
          <w:rStyle w:val="Hyperlink"/>
          <w:color w:val="auto"/>
          <w:u w:val="none"/>
          <w:lang w:val="fr-FR"/>
        </w:rPr>
      </w:pPr>
      <w:r w:rsidRPr="00FE3AFB">
        <w:rPr>
          <w:rStyle w:val="Hyperlink"/>
          <w:color w:val="auto"/>
          <w:u w:val="none"/>
          <w:lang w:val="fr-FR"/>
        </w:rPr>
        <w:t xml:space="preserve">TGW Logistics Group est l'un des principaux fournisseurs de solutions intralogistiques dans le monde. Depuis plus de 50 ans, le spécialiste autrichien réalise des installations automatisées pour ses clients internationaux de A comme Adidas à Z comme Zalando. En tant qu'intégrateur de systèmes, TGW se charge de la planification, </w:t>
      </w:r>
      <w:r w:rsidR="00DE720C">
        <w:rPr>
          <w:rStyle w:val="Hyperlink"/>
          <w:color w:val="auto"/>
          <w:u w:val="none"/>
          <w:lang w:val="fr-FR"/>
        </w:rPr>
        <w:t xml:space="preserve">de </w:t>
      </w:r>
      <w:r w:rsidRPr="00FE3AFB">
        <w:rPr>
          <w:rStyle w:val="Hyperlink"/>
          <w:color w:val="auto"/>
          <w:u w:val="none"/>
          <w:lang w:val="fr-FR"/>
        </w:rPr>
        <w:t>la production et</w:t>
      </w:r>
      <w:r w:rsidR="00DE720C">
        <w:rPr>
          <w:rStyle w:val="Hyperlink"/>
          <w:color w:val="auto"/>
          <w:u w:val="none"/>
          <w:lang w:val="fr-FR"/>
        </w:rPr>
        <w:t xml:space="preserve"> de</w:t>
      </w:r>
      <w:r w:rsidRPr="00FE3AFB">
        <w:rPr>
          <w:rStyle w:val="Hyperlink"/>
          <w:color w:val="auto"/>
          <w:u w:val="none"/>
          <w:lang w:val="fr-FR"/>
        </w:rPr>
        <w:t xml:space="preserve"> la réalisation des centres logistiques complexes – des composants mécatroniques à la robotique, en passant par le pilotage et le logiciel.</w:t>
      </w:r>
    </w:p>
    <w:p w:rsidR="00BC7952" w:rsidRPr="00FE3AFB" w:rsidRDefault="00BC7952" w:rsidP="00BC7952">
      <w:pPr>
        <w:spacing w:line="240" w:lineRule="auto"/>
        <w:ind w:left="0" w:right="1693"/>
        <w:rPr>
          <w:rStyle w:val="Hyperlink"/>
          <w:color w:val="auto"/>
          <w:u w:val="none"/>
          <w:lang w:val="fr-FR"/>
        </w:rPr>
      </w:pPr>
    </w:p>
    <w:p w:rsidR="00BC7952" w:rsidRPr="00FE3AFB" w:rsidRDefault="00BC7952" w:rsidP="00BC7952">
      <w:pPr>
        <w:spacing w:line="240" w:lineRule="auto"/>
        <w:ind w:left="0" w:right="1693"/>
        <w:rPr>
          <w:rStyle w:val="Hyperlink"/>
          <w:color w:val="auto"/>
          <w:u w:val="none"/>
          <w:lang w:val="fr-FR"/>
        </w:rPr>
      </w:pPr>
      <w:r w:rsidRPr="00FE3AFB">
        <w:rPr>
          <w:rStyle w:val="Hyperlink"/>
          <w:color w:val="auto"/>
          <w:u w:val="none"/>
          <w:lang w:val="fr-FR"/>
        </w:rPr>
        <w:t>TGW Logistics Group a des filiales en Europe, en Chine et aux États-Unis et compte plus de 3 700 employés répartis dans le monde entier. Au cours de l'exercice 2018/2019, l'entreprise a réalisé un chiffre d'affaires total de 719 millions d'euros.</w:t>
      </w:r>
    </w:p>
    <w:p w:rsidR="00BC7952" w:rsidRPr="00FE3AFB" w:rsidRDefault="00BC7952" w:rsidP="00BC7952">
      <w:pPr>
        <w:spacing w:line="240" w:lineRule="auto"/>
        <w:ind w:left="0" w:right="1693"/>
        <w:rPr>
          <w:rStyle w:val="Hyperlink"/>
          <w:color w:val="auto"/>
          <w:u w:val="none"/>
          <w:lang w:val="fr-FR"/>
        </w:rPr>
      </w:pPr>
    </w:p>
    <w:p w:rsidR="00BC7952" w:rsidRPr="00FE3AFB" w:rsidRDefault="00BC7952" w:rsidP="00BC7952">
      <w:pPr>
        <w:spacing w:line="240" w:lineRule="auto"/>
        <w:ind w:left="0" w:right="1693"/>
        <w:rPr>
          <w:rStyle w:val="Hyperlink"/>
          <w:color w:val="auto"/>
          <w:u w:val="none"/>
          <w:lang w:val="fr-FR"/>
        </w:rPr>
      </w:pPr>
    </w:p>
    <w:p w:rsidR="00BC7952" w:rsidRPr="00FE3AFB" w:rsidRDefault="00BC7952" w:rsidP="00BC7952">
      <w:pPr>
        <w:spacing w:line="240" w:lineRule="auto"/>
        <w:ind w:left="0" w:right="1693"/>
        <w:rPr>
          <w:rStyle w:val="Hyperlink"/>
          <w:color w:val="auto"/>
          <w:u w:val="none"/>
          <w:lang w:val="fr-FR"/>
        </w:rPr>
      </w:pPr>
    </w:p>
    <w:p w:rsidR="00BC7952" w:rsidRPr="00FE3AFB" w:rsidRDefault="00BC7952" w:rsidP="00BC7952">
      <w:pPr>
        <w:spacing w:line="240" w:lineRule="auto"/>
        <w:ind w:left="0" w:right="1693"/>
        <w:rPr>
          <w:rStyle w:val="Hyperlink"/>
          <w:b/>
          <w:color w:val="auto"/>
          <w:u w:val="none"/>
          <w:lang w:val="fr-FR"/>
        </w:rPr>
      </w:pPr>
      <w:r w:rsidRPr="00FE3AFB">
        <w:rPr>
          <w:rStyle w:val="Hyperlink"/>
          <w:b/>
          <w:color w:val="auto"/>
          <w:u w:val="none"/>
          <w:lang w:val="fr-FR"/>
        </w:rPr>
        <w:t>Images</w:t>
      </w:r>
    </w:p>
    <w:p w:rsidR="00DE720C" w:rsidRPr="00EF3956" w:rsidRDefault="00DE720C" w:rsidP="00DE720C">
      <w:pPr>
        <w:spacing w:line="240" w:lineRule="auto"/>
        <w:ind w:left="0" w:right="165"/>
        <w:rPr>
          <w:rFonts w:cs="Arial"/>
          <w:szCs w:val="20"/>
          <w:lang w:val="fr-FR"/>
        </w:rPr>
      </w:pPr>
      <w:r w:rsidRPr="00EF3956">
        <w:rPr>
          <w:rFonts w:cs="Arial"/>
          <w:szCs w:val="20"/>
          <w:lang w:val="fr-FR"/>
        </w:rPr>
        <w:t>L’utilisation des photos mentionnant TGW Logistics Group sont libres de droits. L’utilisation des photos TGW à des fins promotionnelles est interdite.</w:t>
      </w:r>
    </w:p>
    <w:p w:rsidR="00BC7952" w:rsidRPr="00FE3AFB" w:rsidRDefault="00BC7952" w:rsidP="00BC7952">
      <w:pPr>
        <w:spacing w:line="240" w:lineRule="auto"/>
        <w:ind w:left="0" w:right="1693"/>
        <w:rPr>
          <w:rStyle w:val="Hyperlink"/>
          <w:color w:val="auto"/>
          <w:u w:val="none"/>
          <w:lang w:val="fr-FR"/>
        </w:rPr>
      </w:pPr>
    </w:p>
    <w:p w:rsidR="00BC7952" w:rsidRPr="00FE3AFB" w:rsidRDefault="00BC7952" w:rsidP="00BC7952">
      <w:pPr>
        <w:spacing w:line="240" w:lineRule="auto"/>
        <w:ind w:left="0" w:right="1693"/>
        <w:rPr>
          <w:rStyle w:val="Hyperlink"/>
          <w:color w:val="auto"/>
          <w:u w:val="none"/>
          <w:lang w:val="fr-FR"/>
        </w:rPr>
      </w:pPr>
    </w:p>
    <w:p w:rsidR="00BC7952" w:rsidRPr="00FE3AFB" w:rsidRDefault="00BC7952" w:rsidP="00BC7952">
      <w:pPr>
        <w:spacing w:line="240" w:lineRule="auto"/>
        <w:ind w:left="0" w:right="1693"/>
        <w:rPr>
          <w:rStyle w:val="Hyperlink"/>
          <w:b/>
          <w:color w:val="auto"/>
          <w:u w:val="none"/>
          <w:lang w:val="fr-FR"/>
        </w:rPr>
      </w:pPr>
      <w:r w:rsidRPr="00FE3AFB">
        <w:rPr>
          <w:rStyle w:val="Hyperlink"/>
          <w:b/>
          <w:color w:val="auto"/>
          <w:u w:val="none"/>
          <w:lang w:val="fr-FR"/>
        </w:rPr>
        <w:t>Contact :</w:t>
      </w:r>
    </w:p>
    <w:p w:rsidR="00BC7952" w:rsidRPr="00FE3AFB" w:rsidRDefault="00BC7952" w:rsidP="00BC7952">
      <w:pPr>
        <w:spacing w:line="240" w:lineRule="auto"/>
        <w:ind w:left="0" w:right="1693"/>
        <w:rPr>
          <w:rStyle w:val="Hyperlink"/>
          <w:color w:val="auto"/>
          <w:u w:val="none"/>
          <w:lang w:val="fr-FR"/>
        </w:rPr>
      </w:pPr>
      <w:r w:rsidRPr="00FE3AFB">
        <w:rPr>
          <w:rStyle w:val="Hyperlink"/>
          <w:color w:val="auto"/>
          <w:u w:val="none"/>
          <w:lang w:val="fr-FR"/>
        </w:rPr>
        <w:t>TGW Logistics Group GmbH</w:t>
      </w:r>
    </w:p>
    <w:p w:rsidR="00BC7952" w:rsidRPr="00FE3AFB" w:rsidRDefault="00BC7952" w:rsidP="00BC7952">
      <w:pPr>
        <w:spacing w:line="240" w:lineRule="auto"/>
        <w:ind w:left="0" w:right="1693"/>
        <w:rPr>
          <w:rStyle w:val="Hyperlink"/>
          <w:color w:val="auto"/>
          <w:u w:val="none"/>
          <w:lang w:val="fr-FR"/>
        </w:rPr>
      </w:pPr>
      <w:r w:rsidRPr="00FE3AFB">
        <w:rPr>
          <w:rStyle w:val="Hyperlink"/>
          <w:color w:val="auto"/>
          <w:u w:val="none"/>
          <w:lang w:val="fr-FR"/>
        </w:rPr>
        <w:t>A-4614 Marchtrenk, Ludwig Szinicz Straße 3</w:t>
      </w:r>
    </w:p>
    <w:p w:rsidR="00BC7952" w:rsidRPr="00FE3AFB" w:rsidRDefault="00BC7952" w:rsidP="00BC7952">
      <w:pPr>
        <w:spacing w:line="240" w:lineRule="auto"/>
        <w:ind w:left="0" w:right="1693"/>
        <w:rPr>
          <w:rStyle w:val="Hyperlink"/>
          <w:color w:val="auto"/>
          <w:u w:val="none"/>
          <w:lang w:val="fr-FR"/>
        </w:rPr>
      </w:pPr>
      <w:r w:rsidRPr="00FE3AFB">
        <w:rPr>
          <w:rStyle w:val="Hyperlink"/>
          <w:color w:val="auto"/>
          <w:u w:val="none"/>
          <w:lang w:val="fr-FR"/>
        </w:rPr>
        <w:t>T : +43.(0)50.486-0</w:t>
      </w:r>
    </w:p>
    <w:p w:rsidR="00BC7952" w:rsidRPr="00FE3AFB" w:rsidRDefault="00BC7952" w:rsidP="00BC7952">
      <w:pPr>
        <w:spacing w:line="240" w:lineRule="auto"/>
        <w:ind w:left="0" w:right="1693"/>
        <w:rPr>
          <w:rStyle w:val="Hyperlink"/>
          <w:color w:val="auto"/>
          <w:u w:val="none"/>
          <w:lang w:val="fr-FR"/>
        </w:rPr>
      </w:pPr>
      <w:r w:rsidRPr="00FE3AFB">
        <w:rPr>
          <w:rStyle w:val="Hyperlink"/>
          <w:color w:val="auto"/>
          <w:u w:val="none"/>
          <w:lang w:val="fr-FR"/>
        </w:rPr>
        <w:t>F : +43.(0)50.486-31</w:t>
      </w:r>
    </w:p>
    <w:p w:rsidR="00BC7952" w:rsidRPr="00FE3AFB" w:rsidRDefault="00BC7952" w:rsidP="00BC7952">
      <w:pPr>
        <w:spacing w:line="240" w:lineRule="auto"/>
        <w:ind w:left="0" w:right="1693"/>
        <w:rPr>
          <w:rStyle w:val="Hyperlink"/>
          <w:color w:val="auto"/>
          <w:u w:val="none"/>
          <w:lang w:val="fr-FR"/>
        </w:rPr>
      </w:pPr>
      <w:r w:rsidRPr="00FE3AFB">
        <w:rPr>
          <w:rStyle w:val="Hyperlink"/>
          <w:color w:val="auto"/>
          <w:u w:val="none"/>
          <w:lang w:val="fr-FR"/>
        </w:rPr>
        <w:t>Courriel : tgw@tgw-group.com</w:t>
      </w:r>
    </w:p>
    <w:p w:rsidR="00BC7952" w:rsidRPr="00FE3AFB" w:rsidRDefault="00BC7952" w:rsidP="00BC7952">
      <w:pPr>
        <w:spacing w:line="240" w:lineRule="auto"/>
        <w:ind w:left="0" w:right="1693"/>
        <w:rPr>
          <w:rStyle w:val="Hyperlink"/>
          <w:color w:val="auto"/>
          <w:u w:val="none"/>
          <w:lang w:val="fr-FR"/>
        </w:rPr>
      </w:pPr>
    </w:p>
    <w:p w:rsidR="00F92A0D" w:rsidRPr="00FE3AFB" w:rsidRDefault="00F92A0D" w:rsidP="00BC7952">
      <w:pPr>
        <w:spacing w:line="240" w:lineRule="auto"/>
        <w:ind w:left="0" w:right="1693"/>
        <w:rPr>
          <w:rStyle w:val="Hyperlink"/>
          <w:color w:val="auto"/>
          <w:u w:val="none"/>
          <w:lang w:val="fr-FR"/>
        </w:rPr>
      </w:pPr>
    </w:p>
    <w:p w:rsidR="00F92A0D" w:rsidRPr="00FE3AFB" w:rsidRDefault="00F92A0D" w:rsidP="00BC7952">
      <w:pPr>
        <w:spacing w:line="240" w:lineRule="auto"/>
        <w:ind w:left="0" w:right="1693"/>
        <w:rPr>
          <w:rStyle w:val="Hyperlink"/>
          <w:color w:val="auto"/>
          <w:u w:val="none"/>
          <w:lang w:val="fr-FR"/>
        </w:rPr>
      </w:pPr>
      <w:r w:rsidRPr="00FE3AFB">
        <w:rPr>
          <w:rStyle w:val="Hyperlink"/>
          <w:color w:val="auto"/>
          <w:u w:val="none"/>
          <w:lang w:val="fr-FR"/>
        </w:rPr>
        <w:t>Attaché de presse :</w:t>
      </w:r>
    </w:p>
    <w:p w:rsidR="00F92A0D" w:rsidRPr="00FE3AFB" w:rsidRDefault="00BC7952" w:rsidP="00BC7952">
      <w:pPr>
        <w:spacing w:line="240" w:lineRule="auto"/>
        <w:ind w:left="0" w:right="1693"/>
        <w:rPr>
          <w:rStyle w:val="Hyperlink"/>
          <w:color w:val="auto"/>
          <w:u w:val="none"/>
          <w:lang w:val="fr-FR"/>
        </w:rPr>
      </w:pPr>
      <w:r w:rsidRPr="00FE3AFB">
        <w:rPr>
          <w:rStyle w:val="Hyperlink"/>
          <w:color w:val="auto"/>
          <w:u w:val="none"/>
          <w:lang w:val="fr-FR"/>
        </w:rPr>
        <w:t>Alexander Tahedl</w:t>
      </w:r>
    </w:p>
    <w:p w:rsidR="00BC7952" w:rsidRPr="00FE3AFB" w:rsidRDefault="00BC7952" w:rsidP="00BC7952">
      <w:pPr>
        <w:spacing w:line="240" w:lineRule="auto"/>
        <w:ind w:left="0" w:right="1693"/>
        <w:rPr>
          <w:rStyle w:val="Hyperlink"/>
          <w:color w:val="auto"/>
          <w:u w:val="none"/>
          <w:lang w:val="fr-FR"/>
        </w:rPr>
      </w:pPr>
      <w:r w:rsidRPr="00FE3AFB">
        <w:rPr>
          <w:rStyle w:val="Hyperlink"/>
          <w:color w:val="auto"/>
          <w:u w:val="none"/>
          <w:lang w:val="fr-FR"/>
        </w:rPr>
        <w:t>Communications Specialist</w:t>
      </w:r>
    </w:p>
    <w:p w:rsidR="00BC7952" w:rsidRPr="00FE3AFB" w:rsidRDefault="00BC7952" w:rsidP="00BC7952">
      <w:pPr>
        <w:spacing w:line="240" w:lineRule="auto"/>
        <w:ind w:left="0" w:right="1693"/>
        <w:rPr>
          <w:rStyle w:val="Hyperlink"/>
          <w:color w:val="auto"/>
          <w:u w:val="none"/>
          <w:lang w:val="fr-FR"/>
        </w:rPr>
      </w:pPr>
      <w:r w:rsidRPr="00FE3AFB">
        <w:rPr>
          <w:rStyle w:val="Hyperlink"/>
          <w:color w:val="auto"/>
          <w:u w:val="none"/>
          <w:lang w:val="fr-FR"/>
        </w:rPr>
        <w:t>T : +43.(0)50.486-2267</w:t>
      </w:r>
    </w:p>
    <w:p w:rsidR="00BC7952" w:rsidRPr="00FE3AFB" w:rsidRDefault="00BC7952" w:rsidP="00BC7952">
      <w:pPr>
        <w:spacing w:line="240" w:lineRule="auto"/>
        <w:ind w:left="0" w:right="1693"/>
        <w:rPr>
          <w:rStyle w:val="Hyperlink"/>
          <w:color w:val="auto"/>
          <w:u w:val="none"/>
          <w:lang w:val="fr-FR"/>
        </w:rPr>
      </w:pPr>
      <w:r w:rsidRPr="00FE3AFB">
        <w:rPr>
          <w:rStyle w:val="Hyperlink"/>
          <w:color w:val="auto"/>
          <w:u w:val="none"/>
          <w:lang w:val="fr-FR"/>
        </w:rPr>
        <w:t>M : +43.(0)664.88459713</w:t>
      </w:r>
    </w:p>
    <w:p w:rsidR="00BC7952" w:rsidRPr="00FE3AFB" w:rsidRDefault="00BC7952" w:rsidP="00BC7952">
      <w:pPr>
        <w:spacing w:line="240" w:lineRule="auto"/>
        <w:ind w:left="0" w:right="1693"/>
        <w:rPr>
          <w:lang w:val="fr-FR"/>
        </w:rPr>
      </w:pPr>
      <w:r w:rsidRPr="00FE3AFB">
        <w:rPr>
          <w:rStyle w:val="Hyperlink"/>
          <w:color w:val="auto"/>
          <w:u w:val="none"/>
          <w:lang w:val="fr-FR"/>
        </w:rPr>
        <w:t>alexander.tahedl@tgw-group.com</w:t>
      </w:r>
    </w:p>
    <w:p w:rsidR="00BC7952" w:rsidRPr="00FE3AFB" w:rsidRDefault="00BC7952" w:rsidP="00BC7952">
      <w:pPr>
        <w:spacing w:line="240" w:lineRule="auto"/>
        <w:ind w:left="0" w:right="1693"/>
        <w:rPr>
          <w:rStyle w:val="Hyperlink"/>
          <w:color w:val="auto"/>
          <w:u w:val="none"/>
          <w:lang w:val="fr-FR"/>
        </w:rPr>
      </w:pPr>
    </w:p>
    <w:p w:rsidR="00F92A0D" w:rsidRPr="00FE3AFB" w:rsidRDefault="00F92A0D" w:rsidP="00BC7952">
      <w:pPr>
        <w:spacing w:line="240" w:lineRule="auto"/>
        <w:ind w:left="0" w:right="1693"/>
        <w:rPr>
          <w:rStyle w:val="Hyperlink"/>
          <w:color w:val="auto"/>
          <w:u w:val="none"/>
          <w:lang w:val="fr-FR"/>
        </w:rPr>
      </w:pPr>
    </w:p>
    <w:p w:rsidR="00BC7952" w:rsidRPr="00FE3AFB" w:rsidRDefault="00BC7952" w:rsidP="00BC7952">
      <w:pPr>
        <w:spacing w:line="240" w:lineRule="auto"/>
        <w:ind w:left="0" w:right="1693"/>
        <w:rPr>
          <w:rStyle w:val="Hyperlink"/>
          <w:color w:val="auto"/>
          <w:u w:val="none"/>
          <w:lang w:val="fr-FR"/>
        </w:rPr>
      </w:pPr>
      <w:r w:rsidRPr="00FE3AFB">
        <w:rPr>
          <w:rStyle w:val="Hyperlink"/>
          <w:color w:val="auto"/>
          <w:u w:val="none"/>
          <w:lang w:val="fr-FR"/>
        </w:rPr>
        <w:t>Martin Kirchmayr</w:t>
      </w:r>
    </w:p>
    <w:p w:rsidR="00BC7952" w:rsidRPr="00FE3AFB" w:rsidRDefault="00BC7952" w:rsidP="00BC7952">
      <w:pPr>
        <w:spacing w:line="240" w:lineRule="auto"/>
        <w:ind w:left="0" w:right="1693"/>
        <w:rPr>
          <w:rStyle w:val="Hyperlink"/>
          <w:color w:val="auto"/>
          <w:u w:val="none"/>
          <w:lang w:val="fr-FR"/>
        </w:rPr>
      </w:pPr>
      <w:r w:rsidRPr="00FE3AFB">
        <w:rPr>
          <w:rStyle w:val="Hyperlink"/>
          <w:color w:val="auto"/>
          <w:u w:val="none"/>
          <w:lang w:val="fr-FR"/>
        </w:rPr>
        <w:t>Director Marketing &amp; Communications</w:t>
      </w:r>
    </w:p>
    <w:p w:rsidR="00BC7952" w:rsidRPr="00FE3AFB" w:rsidRDefault="00BC7952" w:rsidP="00BC7952">
      <w:pPr>
        <w:spacing w:line="240" w:lineRule="auto"/>
        <w:ind w:left="0" w:right="1693"/>
        <w:rPr>
          <w:rStyle w:val="Hyperlink"/>
          <w:color w:val="auto"/>
          <w:u w:val="none"/>
          <w:lang w:val="fr-FR"/>
        </w:rPr>
      </w:pPr>
      <w:r w:rsidRPr="00FE3AFB">
        <w:rPr>
          <w:rStyle w:val="Hyperlink"/>
          <w:color w:val="auto"/>
          <w:u w:val="none"/>
          <w:lang w:val="fr-FR"/>
        </w:rPr>
        <w:t>T : +43.(0)50.486-1382</w:t>
      </w:r>
    </w:p>
    <w:p w:rsidR="00BC7952" w:rsidRPr="00FE3AFB" w:rsidRDefault="00BC7952" w:rsidP="00BC7952">
      <w:pPr>
        <w:spacing w:line="240" w:lineRule="auto"/>
        <w:ind w:left="0" w:right="1693"/>
        <w:rPr>
          <w:rStyle w:val="Hyperlink"/>
          <w:color w:val="auto"/>
          <w:u w:val="none"/>
          <w:lang w:val="fr-FR"/>
        </w:rPr>
      </w:pPr>
      <w:r w:rsidRPr="00FE3AFB">
        <w:rPr>
          <w:rStyle w:val="Hyperlink"/>
          <w:color w:val="auto"/>
          <w:u w:val="none"/>
          <w:lang w:val="fr-FR"/>
        </w:rPr>
        <w:t>M : +43.(0)664.8187423</w:t>
      </w:r>
    </w:p>
    <w:p w:rsidR="00BC7952" w:rsidRPr="00FE3AFB" w:rsidRDefault="00BC7952" w:rsidP="00BC7952">
      <w:pPr>
        <w:spacing w:line="240" w:lineRule="auto"/>
        <w:ind w:left="0" w:right="1693"/>
        <w:rPr>
          <w:rStyle w:val="Hyperlink"/>
          <w:color w:val="auto"/>
          <w:u w:val="none"/>
          <w:lang w:val="fr-FR"/>
        </w:rPr>
      </w:pPr>
      <w:r w:rsidRPr="00FE3AFB">
        <w:rPr>
          <w:rStyle w:val="Hyperlink"/>
          <w:color w:val="auto"/>
          <w:u w:val="none"/>
          <w:lang w:val="fr-FR"/>
        </w:rPr>
        <w:t>martin.kirchmayr@tgw-group.com</w:t>
      </w:r>
    </w:p>
    <w:p w:rsidR="00BC7952" w:rsidRPr="00FE3AFB" w:rsidRDefault="00BC7952" w:rsidP="00BC7952">
      <w:pPr>
        <w:spacing w:line="240" w:lineRule="auto"/>
        <w:ind w:left="0" w:right="1693"/>
        <w:rPr>
          <w:rStyle w:val="Hyperlink"/>
          <w:color w:val="auto"/>
          <w:u w:val="none"/>
          <w:lang w:val="fr-FR"/>
        </w:rPr>
      </w:pPr>
    </w:p>
    <w:p w:rsidR="00BC7952" w:rsidRPr="00FE3AFB" w:rsidRDefault="00BC7952" w:rsidP="00BC7952">
      <w:pPr>
        <w:spacing w:line="240" w:lineRule="auto"/>
        <w:ind w:left="0" w:right="1693"/>
        <w:rPr>
          <w:lang w:val="fr-FR"/>
        </w:rPr>
      </w:pPr>
    </w:p>
    <w:p w:rsidR="006231AE" w:rsidRPr="00FE3AFB" w:rsidRDefault="006231AE" w:rsidP="006231AE">
      <w:pPr>
        <w:ind w:left="0" w:right="1693"/>
        <w:rPr>
          <w:lang w:val="fr-FR"/>
        </w:rPr>
      </w:pPr>
    </w:p>
    <w:sectPr w:rsidR="006231AE" w:rsidRPr="00FE3AFB"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699" w:rsidRDefault="00EB4699" w:rsidP="00764006">
      <w:pPr>
        <w:spacing w:line="240" w:lineRule="auto"/>
      </w:pPr>
      <w:r>
        <w:separator/>
      </w:r>
    </w:p>
  </w:endnote>
  <w:endnote w:type="continuationSeparator" w:id="0">
    <w:p w:rsidR="00EB4699" w:rsidRDefault="00EB4699"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3D0B8D" w:rsidRPr="00C424EA" w:rsidTr="00A345ED">
      <w:tc>
        <w:tcPr>
          <w:tcW w:w="6474" w:type="dxa"/>
        </w:tcPr>
        <w:p w:rsidR="003D0B8D" w:rsidRPr="00C424EA" w:rsidRDefault="003D0B8D"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3D0B8D" w:rsidRPr="00C424EA" w:rsidRDefault="003D0B8D" w:rsidP="00C424EA">
          <w:pPr>
            <w:pStyle w:val="Fuzeile"/>
            <w:rPr>
              <w:sz w:val="16"/>
              <w:szCs w:val="16"/>
            </w:rPr>
          </w:pPr>
        </w:p>
      </w:tc>
      <w:tc>
        <w:tcPr>
          <w:tcW w:w="283" w:type="dxa"/>
          <w:tcBorders>
            <w:left w:val="single" w:sz="12" w:space="0" w:color="C00418" w:themeColor="accent1"/>
          </w:tcBorders>
        </w:tcPr>
        <w:p w:rsidR="003D0B8D" w:rsidRPr="00C424EA" w:rsidRDefault="003D0B8D" w:rsidP="00C424EA">
          <w:pPr>
            <w:pStyle w:val="Fuzeile"/>
            <w:rPr>
              <w:sz w:val="16"/>
              <w:szCs w:val="16"/>
            </w:rPr>
          </w:pPr>
        </w:p>
      </w:tc>
      <w:tc>
        <w:tcPr>
          <w:tcW w:w="2438" w:type="dxa"/>
          <w:vAlign w:val="center"/>
        </w:tcPr>
        <w:p w:rsidR="003D0B8D" w:rsidRPr="00C424EA" w:rsidRDefault="003D0B8D" w:rsidP="00C424EA">
          <w:pPr>
            <w:pStyle w:val="FuzeileFirmendaten"/>
            <w:spacing w:line="240" w:lineRule="auto"/>
            <w:rPr>
              <w:sz w:val="16"/>
              <w:szCs w:val="16"/>
            </w:rPr>
          </w:pPr>
          <w:r>
            <w:rPr>
              <w:sz w:val="16"/>
              <w:szCs w:val="16"/>
            </w:rPr>
            <w:fldChar w:fldCharType="begin"/>
          </w:r>
          <w:r w:rsidRPr="00C424EA">
            <w:rPr>
              <w:sz w:val="16"/>
              <w:szCs w:val="16"/>
            </w:rPr>
            <w:instrText xml:space="preserve"> PAGE   \* MERGEFORMAT </w:instrText>
          </w:r>
          <w:r>
            <w:rPr>
              <w:sz w:val="16"/>
              <w:szCs w:val="16"/>
            </w:rPr>
            <w:fldChar w:fldCharType="separate"/>
          </w:r>
          <w:r w:rsidR="003A5992">
            <w:rPr>
              <w:noProof/>
              <w:sz w:val="16"/>
              <w:szCs w:val="16"/>
            </w:rPr>
            <w:t>3</w:t>
          </w:r>
          <w:r>
            <w:fldChar w:fldCharType="end"/>
          </w:r>
          <w:r>
            <w:rPr>
              <w:sz w:val="16"/>
              <w:szCs w:val="16"/>
            </w:rPr>
            <w:t xml:space="preserve"> / </w:t>
          </w:r>
          <w:r>
            <w:rPr>
              <w:sz w:val="16"/>
              <w:szCs w:val="16"/>
            </w:rPr>
            <w:fldChar w:fldCharType="begin"/>
          </w:r>
          <w:r w:rsidRPr="00C424EA">
            <w:rPr>
              <w:sz w:val="16"/>
              <w:szCs w:val="16"/>
            </w:rPr>
            <w:instrText xml:space="preserve"> NUMPAGES   \* MERGEFORMAT </w:instrText>
          </w:r>
          <w:r>
            <w:rPr>
              <w:sz w:val="16"/>
              <w:szCs w:val="16"/>
            </w:rPr>
            <w:fldChar w:fldCharType="separate"/>
          </w:r>
          <w:r w:rsidR="003A5992">
            <w:rPr>
              <w:noProof/>
              <w:sz w:val="16"/>
              <w:szCs w:val="16"/>
            </w:rPr>
            <w:t>4</w:t>
          </w:r>
          <w:r>
            <w:fldChar w:fldCharType="end"/>
          </w:r>
        </w:p>
      </w:tc>
    </w:tr>
  </w:tbl>
  <w:p w:rsidR="003D0B8D" w:rsidRPr="000B65C7" w:rsidRDefault="003D0B8D"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699" w:rsidRDefault="00EB4699" w:rsidP="00764006">
      <w:pPr>
        <w:spacing w:line="240" w:lineRule="auto"/>
      </w:pPr>
      <w:r>
        <w:separator/>
      </w:r>
    </w:p>
  </w:footnote>
  <w:footnote w:type="continuationSeparator" w:id="0">
    <w:p w:rsidR="00EB4699" w:rsidRDefault="00EB4699"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8D" w:rsidRDefault="003D0B8D" w:rsidP="00C54F6A">
    <w:pPr>
      <w:pStyle w:val="Dokumententitel"/>
    </w:pPr>
  </w:p>
  <w:p w:rsidR="003D0B8D" w:rsidRPr="00C15D91" w:rsidRDefault="003D0B8D" w:rsidP="00C54F6A">
    <w:pPr>
      <w:pStyle w:val="Dokumententitel"/>
    </w:pPr>
    <w:r>
      <w:drawing>
        <wp:anchor distT="0" distB="0" distL="114300" distR="114300" simplePos="0" relativeHeight="251659264" behindDoc="0" locked="0" layoutInCell="1" allowOverlap="1" wp14:anchorId="0D4760BF" wp14:editId="06572A6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Communiqué de presse</w:t>
    </w:r>
  </w:p>
  <w:p w:rsidR="003D0B8D" w:rsidRPr="00C54F6A" w:rsidRDefault="003D0B8D"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3"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7"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8"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2"/>
  </w:num>
  <w:num w:numId="4">
    <w:abstractNumId w:val="16"/>
  </w:num>
  <w:num w:numId="5">
    <w:abstractNumId w:val="17"/>
  </w:num>
  <w:num w:numId="6">
    <w:abstractNumId w:val="4"/>
  </w:num>
  <w:num w:numId="7">
    <w:abstractNumId w:val="1"/>
  </w:num>
  <w:num w:numId="8">
    <w:abstractNumId w:val="15"/>
  </w:num>
  <w:num w:numId="9">
    <w:abstractNumId w:val="6"/>
  </w:num>
  <w:num w:numId="10">
    <w:abstractNumId w:val="18"/>
  </w:num>
  <w:num w:numId="11">
    <w:abstractNumId w:val="11"/>
  </w:num>
  <w:num w:numId="12">
    <w:abstractNumId w:val="7"/>
  </w:num>
  <w:num w:numId="13">
    <w:abstractNumId w:val="5"/>
  </w:num>
  <w:num w:numId="14">
    <w:abstractNumId w:val="14"/>
  </w:num>
  <w:num w:numId="15">
    <w:abstractNumId w:val="2"/>
  </w:num>
  <w:num w:numId="16">
    <w:abstractNumId w:val="3"/>
  </w:num>
  <w:num w:numId="17">
    <w:abstractNumId w:val="0"/>
  </w:num>
  <w:num w:numId="18">
    <w:abstractNumId w:val="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de-DE" w:vendorID="64" w:dllVersion="131078" w:nlCheck="1" w:checkStyle="0"/>
  <w:activeWritingStyle w:appName="MSWord" w:lang="de-AT" w:vendorID="64" w:dllVersion="131078" w:nlCheck="1" w:checkStyle="0"/>
  <w:activeWritingStyle w:appName="MSWord" w:lang="en-AU" w:vendorID="64" w:dllVersion="131078" w:nlCheck="1" w:checkStyle="1"/>
  <w:activeWritingStyle w:appName="MSWord" w:lang="fr-FR" w:vendorID="64" w:dllVersion="131078" w:nlCheck="1" w:checkStyle="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7FC6"/>
    <w:rsid w:val="00010D99"/>
    <w:rsid w:val="00011AC1"/>
    <w:rsid w:val="00011F25"/>
    <w:rsid w:val="00011FD5"/>
    <w:rsid w:val="00012D34"/>
    <w:rsid w:val="00013BFA"/>
    <w:rsid w:val="00015103"/>
    <w:rsid w:val="000152EB"/>
    <w:rsid w:val="00021273"/>
    <w:rsid w:val="00021301"/>
    <w:rsid w:val="000220DD"/>
    <w:rsid w:val="000221B8"/>
    <w:rsid w:val="000221DE"/>
    <w:rsid w:val="000223E5"/>
    <w:rsid w:val="000236F9"/>
    <w:rsid w:val="00025C18"/>
    <w:rsid w:val="00025FEC"/>
    <w:rsid w:val="00030C83"/>
    <w:rsid w:val="000362EF"/>
    <w:rsid w:val="0003778F"/>
    <w:rsid w:val="00037DD1"/>
    <w:rsid w:val="00040809"/>
    <w:rsid w:val="00041122"/>
    <w:rsid w:val="000417F9"/>
    <w:rsid w:val="00042EEB"/>
    <w:rsid w:val="00043B95"/>
    <w:rsid w:val="00044356"/>
    <w:rsid w:val="00044D72"/>
    <w:rsid w:val="0004523A"/>
    <w:rsid w:val="00045C9C"/>
    <w:rsid w:val="00045F47"/>
    <w:rsid w:val="00047282"/>
    <w:rsid w:val="00047F30"/>
    <w:rsid w:val="00051B1D"/>
    <w:rsid w:val="000522C7"/>
    <w:rsid w:val="00053EC2"/>
    <w:rsid w:val="00056AA7"/>
    <w:rsid w:val="00064F2D"/>
    <w:rsid w:val="000662F5"/>
    <w:rsid w:val="00066599"/>
    <w:rsid w:val="0006731A"/>
    <w:rsid w:val="00067ABB"/>
    <w:rsid w:val="00071B58"/>
    <w:rsid w:val="0007431B"/>
    <w:rsid w:val="00074923"/>
    <w:rsid w:val="00076C37"/>
    <w:rsid w:val="00082003"/>
    <w:rsid w:val="0008361B"/>
    <w:rsid w:val="00086319"/>
    <w:rsid w:val="00086DCB"/>
    <w:rsid w:val="00087166"/>
    <w:rsid w:val="00092057"/>
    <w:rsid w:val="00092354"/>
    <w:rsid w:val="00092A61"/>
    <w:rsid w:val="00092EF8"/>
    <w:rsid w:val="000949FC"/>
    <w:rsid w:val="00094D4C"/>
    <w:rsid w:val="00095936"/>
    <w:rsid w:val="000966B7"/>
    <w:rsid w:val="0009689E"/>
    <w:rsid w:val="00097109"/>
    <w:rsid w:val="000A0D43"/>
    <w:rsid w:val="000A1858"/>
    <w:rsid w:val="000A267E"/>
    <w:rsid w:val="000A3054"/>
    <w:rsid w:val="000A33C6"/>
    <w:rsid w:val="000A3DB4"/>
    <w:rsid w:val="000A579F"/>
    <w:rsid w:val="000A5D32"/>
    <w:rsid w:val="000A6CE7"/>
    <w:rsid w:val="000A77BB"/>
    <w:rsid w:val="000B4185"/>
    <w:rsid w:val="000B5A93"/>
    <w:rsid w:val="000B5C66"/>
    <w:rsid w:val="000B6542"/>
    <w:rsid w:val="000B65C7"/>
    <w:rsid w:val="000B65E5"/>
    <w:rsid w:val="000B74E7"/>
    <w:rsid w:val="000B7FAB"/>
    <w:rsid w:val="000C3087"/>
    <w:rsid w:val="000C38EE"/>
    <w:rsid w:val="000C3977"/>
    <w:rsid w:val="000C3DD8"/>
    <w:rsid w:val="000C5589"/>
    <w:rsid w:val="000C581E"/>
    <w:rsid w:val="000D0567"/>
    <w:rsid w:val="000D07FD"/>
    <w:rsid w:val="000D32EB"/>
    <w:rsid w:val="000D3617"/>
    <w:rsid w:val="000D3C37"/>
    <w:rsid w:val="000D4724"/>
    <w:rsid w:val="000D5EF9"/>
    <w:rsid w:val="000E0701"/>
    <w:rsid w:val="000E1D04"/>
    <w:rsid w:val="000E20AF"/>
    <w:rsid w:val="000E33BA"/>
    <w:rsid w:val="000E33FB"/>
    <w:rsid w:val="000E3560"/>
    <w:rsid w:val="000E48E5"/>
    <w:rsid w:val="000E4B36"/>
    <w:rsid w:val="000E75D4"/>
    <w:rsid w:val="000F2C7A"/>
    <w:rsid w:val="000F3959"/>
    <w:rsid w:val="000F632A"/>
    <w:rsid w:val="000F6CC2"/>
    <w:rsid w:val="000F74BB"/>
    <w:rsid w:val="000F750C"/>
    <w:rsid w:val="000F7838"/>
    <w:rsid w:val="000F7C74"/>
    <w:rsid w:val="000F7ECD"/>
    <w:rsid w:val="00100BDA"/>
    <w:rsid w:val="00102353"/>
    <w:rsid w:val="00103B57"/>
    <w:rsid w:val="00104CDF"/>
    <w:rsid w:val="00104DEA"/>
    <w:rsid w:val="001061B8"/>
    <w:rsid w:val="00106523"/>
    <w:rsid w:val="001069CF"/>
    <w:rsid w:val="001119B7"/>
    <w:rsid w:val="00111A67"/>
    <w:rsid w:val="00113DEF"/>
    <w:rsid w:val="00114EE0"/>
    <w:rsid w:val="00116B32"/>
    <w:rsid w:val="0012094E"/>
    <w:rsid w:val="001230A6"/>
    <w:rsid w:val="00125FEB"/>
    <w:rsid w:val="0012627D"/>
    <w:rsid w:val="00126DA1"/>
    <w:rsid w:val="00127ECE"/>
    <w:rsid w:val="001305E8"/>
    <w:rsid w:val="00131A55"/>
    <w:rsid w:val="001336DF"/>
    <w:rsid w:val="001338DB"/>
    <w:rsid w:val="001404D7"/>
    <w:rsid w:val="00141099"/>
    <w:rsid w:val="00142015"/>
    <w:rsid w:val="00142599"/>
    <w:rsid w:val="00142C72"/>
    <w:rsid w:val="00142D0C"/>
    <w:rsid w:val="00144E88"/>
    <w:rsid w:val="00147C5F"/>
    <w:rsid w:val="00151FD8"/>
    <w:rsid w:val="00152760"/>
    <w:rsid w:val="00155AE9"/>
    <w:rsid w:val="00155DB3"/>
    <w:rsid w:val="00157367"/>
    <w:rsid w:val="00162D14"/>
    <w:rsid w:val="00165945"/>
    <w:rsid w:val="00165988"/>
    <w:rsid w:val="00165EB0"/>
    <w:rsid w:val="001671D5"/>
    <w:rsid w:val="0017041B"/>
    <w:rsid w:val="00170529"/>
    <w:rsid w:val="00170957"/>
    <w:rsid w:val="001744EA"/>
    <w:rsid w:val="00180B8A"/>
    <w:rsid w:val="001823FD"/>
    <w:rsid w:val="00182747"/>
    <w:rsid w:val="00183067"/>
    <w:rsid w:val="001832C9"/>
    <w:rsid w:val="0018476A"/>
    <w:rsid w:val="00184C9A"/>
    <w:rsid w:val="00185240"/>
    <w:rsid w:val="001858FA"/>
    <w:rsid w:val="00185AD7"/>
    <w:rsid w:val="00185FCF"/>
    <w:rsid w:val="001866FC"/>
    <w:rsid w:val="00186DCA"/>
    <w:rsid w:val="001877D6"/>
    <w:rsid w:val="0019186D"/>
    <w:rsid w:val="00191D7D"/>
    <w:rsid w:val="0019426A"/>
    <w:rsid w:val="00194327"/>
    <w:rsid w:val="00194B71"/>
    <w:rsid w:val="00195591"/>
    <w:rsid w:val="00195BA1"/>
    <w:rsid w:val="001A0128"/>
    <w:rsid w:val="001A33BD"/>
    <w:rsid w:val="001A58D9"/>
    <w:rsid w:val="001A6800"/>
    <w:rsid w:val="001A6E46"/>
    <w:rsid w:val="001A743C"/>
    <w:rsid w:val="001A7904"/>
    <w:rsid w:val="001B06C2"/>
    <w:rsid w:val="001B0DAB"/>
    <w:rsid w:val="001B28D5"/>
    <w:rsid w:val="001B450B"/>
    <w:rsid w:val="001B46E9"/>
    <w:rsid w:val="001B4929"/>
    <w:rsid w:val="001B7EEA"/>
    <w:rsid w:val="001C050F"/>
    <w:rsid w:val="001C1838"/>
    <w:rsid w:val="001C1AC7"/>
    <w:rsid w:val="001C40DE"/>
    <w:rsid w:val="001C5298"/>
    <w:rsid w:val="001D3742"/>
    <w:rsid w:val="001D3DA5"/>
    <w:rsid w:val="001D57B5"/>
    <w:rsid w:val="001D69D1"/>
    <w:rsid w:val="001D7887"/>
    <w:rsid w:val="001D7B5D"/>
    <w:rsid w:val="001E22B6"/>
    <w:rsid w:val="001E2746"/>
    <w:rsid w:val="001E28E9"/>
    <w:rsid w:val="001E2A74"/>
    <w:rsid w:val="001E34A5"/>
    <w:rsid w:val="001E6404"/>
    <w:rsid w:val="001E7FE9"/>
    <w:rsid w:val="001F08AF"/>
    <w:rsid w:val="001F2A46"/>
    <w:rsid w:val="001F3376"/>
    <w:rsid w:val="001F33A1"/>
    <w:rsid w:val="001F3E5B"/>
    <w:rsid w:val="002017CF"/>
    <w:rsid w:val="0020344F"/>
    <w:rsid w:val="00203677"/>
    <w:rsid w:val="00205DAD"/>
    <w:rsid w:val="00212AB2"/>
    <w:rsid w:val="00213206"/>
    <w:rsid w:val="00213434"/>
    <w:rsid w:val="00214367"/>
    <w:rsid w:val="00215B86"/>
    <w:rsid w:val="00220326"/>
    <w:rsid w:val="00220DA8"/>
    <w:rsid w:val="00221B43"/>
    <w:rsid w:val="00223EA8"/>
    <w:rsid w:val="0022464C"/>
    <w:rsid w:val="00226B41"/>
    <w:rsid w:val="0023663F"/>
    <w:rsid w:val="00242B17"/>
    <w:rsid w:val="0024402E"/>
    <w:rsid w:val="002446C8"/>
    <w:rsid w:val="00244AB2"/>
    <w:rsid w:val="00245527"/>
    <w:rsid w:val="00246F8E"/>
    <w:rsid w:val="00247B61"/>
    <w:rsid w:val="00250BA2"/>
    <w:rsid w:val="00252142"/>
    <w:rsid w:val="00252769"/>
    <w:rsid w:val="00256A53"/>
    <w:rsid w:val="002601B9"/>
    <w:rsid w:val="00260C57"/>
    <w:rsid w:val="00262133"/>
    <w:rsid w:val="00262F29"/>
    <w:rsid w:val="00263D5C"/>
    <w:rsid w:val="00263FC4"/>
    <w:rsid w:val="002642F9"/>
    <w:rsid w:val="0026487A"/>
    <w:rsid w:val="00264FCF"/>
    <w:rsid w:val="0026530E"/>
    <w:rsid w:val="00265358"/>
    <w:rsid w:val="0027242D"/>
    <w:rsid w:val="00273328"/>
    <w:rsid w:val="00273631"/>
    <w:rsid w:val="002738A2"/>
    <w:rsid w:val="002739D4"/>
    <w:rsid w:val="002739DA"/>
    <w:rsid w:val="0027597E"/>
    <w:rsid w:val="00280D75"/>
    <w:rsid w:val="002820AB"/>
    <w:rsid w:val="002871F3"/>
    <w:rsid w:val="002908AA"/>
    <w:rsid w:val="002909B6"/>
    <w:rsid w:val="00295858"/>
    <w:rsid w:val="00296398"/>
    <w:rsid w:val="002A00C3"/>
    <w:rsid w:val="002A1224"/>
    <w:rsid w:val="002A3009"/>
    <w:rsid w:val="002A3230"/>
    <w:rsid w:val="002A3B95"/>
    <w:rsid w:val="002A564B"/>
    <w:rsid w:val="002A63CD"/>
    <w:rsid w:val="002A6730"/>
    <w:rsid w:val="002A6F1E"/>
    <w:rsid w:val="002A7A17"/>
    <w:rsid w:val="002A7D7D"/>
    <w:rsid w:val="002B21E2"/>
    <w:rsid w:val="002C0149"/>
    <w:rsid w:val="002C0832"/>
    <w:rsid w:val="002C1269"/>
    <w:rsid w:val="002C265D"/>
    <w:rsid w:val="002C36E5"/>
    <w:rsid w:val="002C4112"/>
    <w:rsid w:val="002C652E"/>
    <w:rsid w:val="002C69C9"/>
    <w:rsid w:val="002D1970"/>
    <w:rsid w:val="002D44D3"/>
    <w:rsid w:val="002D6158"/>
    <w:rsid w:val="002E58ED"/>
    <w:rsid w:val="002E789B"/>
    <w:rsid w:val="002F3A9A"/>
    <w:rsid w:val="002F43AF"/>
    <w:rsid w:val="002F5287"/>
    <w:rsid w:val="002F55CE"/>
    <w:rsid w:val="002F565F"/>
    <w:rsid w:val="002F712A"/>
    <w:rsid w:val="002F73CA"/>
    <w:rsid w:val="00305C14"/>
    <w:rsid w:val="003107A7"/>
    <w:rsid w:val="00310975"/>
    <w:rsid w:val="003126CB"/>
    <w:rsid w:val="00312E2D"/>
    <w:rsid w:val="00314A98"/>
    <w:rsid w:val="00317CAA"/>
    <w:rsid w:val="00320511"/>
    <w:rsid w:val="00321EEF"/>
    <w:rsid w:val="00322CCA"/>
    <w:rsid w:val="003238A9"/>
    <w:rsid w:val="0032656C"/>
    <w:rsid w:val="00330582"/>
    <w:rsid w:val="00331183"/>
    <w:rsid w:val="003327F2"/>
    <w:rsid w:val="00333BBC"/>
    <w:rsid w:val="003349CD"/>
    <w:rsid w:val="00334D5E"/>
    <w:rsid w:val="00335A41"/>
    <w:rsid w:val="00336D99"/>
    <w:rsid w:val="00337AF6"/>
    <w:rsid w:val="00340066"/>
    <w:rsid w:val="00340AD4"/>
    <w:rsid w:val="00341C96"/>
    <w:rsid w:val="00345413"/>
    <w:rsid w:val="00352A60"/>
    <w:rsid w:val="00352D7B"/>
    <w:rsid w:val="003533A3"/>
    <w:rsid w:val="00353A88"/>
    <w:rsid w:val="003541AF"/>
    <w:rsid w:val="00354454"/>
    <w:rsid w:val="00356625"/>
    <w:rsid w:val="0035675D"/>
    <w:rsid w:val="003600A8"/>
    <w:rsid w:val="00367F43"/>
    <w:rsid w:val="0037015F"/>
    <w:rsid w:val="00370EEF"/>
    <w:rsid w:val="0037168C"/>
    <w:rsid w:val="00371870"/>
    <w:rsid w:val="00372A13"/>
    <w:rsid w:val="00373261"/>
    <w:rsid w:val="003738F0"/>
    <w:rsid w:val="00374534"/>
    <w:rsid w:val="00374575"/>
    <w:rsid w:val="00375EB6"/>
    <w:rsid w:val="0037613B"/>
    <w:rsid w:val="003761F1"/>
    <w:rsid w:val="003769B5"/>
    <w:rsid w:val="00377F06"/>
    <w:rsid w:val="003802D1"/>
    <w:rsid w:val="00382EDF"/>
    <w:rsid w:val="003835AA"/>
    <w:rsid w:val="0038468A"/>
    <w:rsid w:val="003856E8"/>
    <w:rsid w:val="00386B3D"/>
    <w:rsid w:val="00386C0E"/>
    <w:rsid w:val="00390644"/>
    <w:rsid w:val="0039107D"/>
    <w:rsid w:val="00392B81"/>
    <w:rsid w:val="00394360"/>
    <w:rsid w:val="003977E0"/>
    <w:rsid w:val="003A1305"/>
    <w:rsid w:val="003A1D5D"/>
    <w:rsid w:val="003A23C4"/>
    <w:rsid w:val="003A3108"/>
    <w:rsid w:val="003A35D1"/>
    <w:rsid w:val="003A46B9"/>
    <w:rsid w:val="003A4F67"/>
    <w:rsid w:val="003A5992"/>
    <w:rsid w:val="003A5CDA"/>
    <w:rsid w:val="003A6D30"/>
    <w:rsid w:val="003B2120"/>
    <w:rsid w:val="003B2F92"/>
    <w:rsid w:val="003B47D3"/>
    <w:rsid w:val="003B509C"/>
    <w:rsid w:val="003B50A5"/>
    <w:rsid w:val="003B5271"/>
    <w:rsid w:val="003B6D7B"/>
    <w:rsid w:val="003B7A94"/>
    <w:rsid w:val="003C0CE6"/>
    <w:rsid w:val="003C1FED"/>
    <w:rsid w:val="003C2604"/>
    <w:rsid w:val="003C4E9D"/>
    <w:rsid w:val="003C5D23"/>
    <w:rsid w:val="003C66B4"/>
    <w:rsid w:val="003C7889"/>
    <w:rsid w:val="003D0607"/>
    <w:rsid w:val="003D0B8D"/>
    <w:rsid w:val="003D3FCD"/>
    <w:rsid w:val="003D6248"/>
    <w:rsid w:val="003E002C"/>
    <w:rsid w:val="003E0B49"/>
    <w:rsid w:val="003E12C1"/>
    <w:rsid w:val="003E3F4D"/>
    <w:rsid w:val="003E4EAF"/>
    <w:rsid w:val="003E5E84"/>
    <w:rsid w:val="003E6164"/>
    <w:rsid w:val="003E63D8"/>
    <w:rsid w:val="003F1256"/>
    <w:rsid w:val="003F487B"/>
    <w:rsid w:val="003F4D22"/>
    <w:rsid w:val="003F5554"/>
    <w:rsid w:val="00401382"/>
    <w:rsid w:val="00401817"/>
    <w:rsid w:val="004022C2"/>
    <w:rsid w:val="00406298"/>
    <w:rsid w:val="0040634E"/>
    <w:rsid w:val="0040644C"/>
    <w:rsid w:val="004067A6"/>
    <w:rsid w:val="00412090"/>
    <w:rsid w:val="00415EE9"/>
    <w:rsid w:val="00416095"/>
    <w:rsid w:val="004213DC"/>
    <w:rsid w:val="00421BE2"/>
    <w:rsid w:val="004233B4"/>
    <w:rsid w:val="004242C5"/>
    <w:rsid w:val="004242D0"/>
    <w:rsid w:val="004265B6"/>
    <w:rsid w:val="00426A92"/>
    <w:rsid w:val="00426DF6"/>
    <w:rsid w:val="004272DB"/>
    <w:rsid w:val="00427466"/>
    <w:rsid w:val="004277EE"/>
    <w:rsid w:val="004303A9"/>
    <w:rsid w:val="00431015"/>
    <w:rsid w:val="00431D51"/>
    <w:rsid w:val="0043354F"/>
    <w:rsid w:val="0043387C"/>
    <w:rsid w:val="00437BBE"/>
    <w:rsid w:val="00440122"/>
    <w:rsid w:val="0044203F"/>
    <w:rsid w:val="004439E0"/>
    <w:rsid w:val="00445563"/>
    <w:rsid w:val="00451316"/>
    <w:rsid w:val="00451FDA"/>
    <w:rsid w:val="004521B9"/>
    <w:rsid w:val="00453F5D"/>
    <w:rsid w:val="00454B07"/>
    <w:rsid w:val="0045676A"/>
    <w:rsid w:val="00456A9F"/>
    <w:rsid w:val="00456CDC"/>
    <w:rsid w:val="004600D9"/>
    <w:rsid w:val="00460F45"/>
    <w:rsid w:val="004610E8"/>
    <w:rsid w:val="00461EA5"/>
    <w:rsid w:val="00462574"/>
    <w:rsid w:val="00464F70"/>
    <w:rsid w:val="004713CE"/>
    <w:rsid w:val="00471C9D"/>
    <w:rsid w:val="00471E85"/>
    <w:rsid w:val="00473B5A"/>
    <w:rsid w:val="004746BE"/>
    <w:rsid w:val="00475D53"/>
    <w:rsid w:val="0047613B"/>
    <w:rsid w:val="0048140A"/>
    <w:rsid w:val="004832B0"/>
    <w:rsid w:val="00483405"/>
    <w:rsid w:val="0048380F"/>
    <w:rsid w:val="004903C0"/>
    <w:rsid w:val="00490A26"/>
    <w:rsid w:val="0049427C"/>
    <w:rsid w:val="00494BF3"/>
    <w:rsid w:val="0049726A"/>
    <w:rsid w:val="00497FF7"/>
    <w:rsid w:val="004A3FD4"/>
    <w:rsid w:val="004A474F"/>
    <w:rsid w:val="004A785D"/>
    <w:rsid w:val="004A7A0D"/>
    <w:rsid w:val="004B16B8"/>
    <w:rsid w:val="004B219C"/>
    <w:rsid w:val="004B3F79"/>
    <w:rsid w:val="004B4A07"/>
    <w:rsid w:val="004B6E67"/>
    <w:rsid w:val="004C0508"/>
    <w:rsid w:val="004C06A9"/>
    <w:rsid w:val="004C07E3"/>
    <w:rsid w:val="004C2225"/>
    <w:rsid w:val="004C675F"/>
    <w:rsid w:val="004C74E5"/>
    <w:rsid w:val="004D3264"/>
    <w:rsid w:val="004D3481"/>
    <w:rsid w:val="004D52CF"/>
    <w:rsid w:val="004D5F4A"/>
    <w:rsid w:val="004D7FC9"/>
    <w:rsid w:val="004E12DD"/>
    <w:rsid w:val="004E241D"/>
    <w:rsid w:val="004E3571"/>
    <w:rsid w:val="004E47DE"/>
    <w:rsid w:val="004E4F4C"/>
    <w:rsid w:val="004E6B8D"/>
    <w:rsid w:val="004E7AC4"/>
    <w:rsid w:val="004E7C4A"/>
    <w:rsid w:val="004F3F04"/>
    <w:rsid w:val="004F4796"/>
    <w:rsid w:val="004F6224"/>
    <w:rsid w:val="004F6ECF"/>
    <w:rsid w:val="0050153C"/>
    <w:rsid w:val="00503329"/>
    <w:rsid w:val="0050424B"/>
    <w:rsid w:val="005054EF"/>
    <w:rsid w:val="0050713A"/>
    <w:rsid w:val="00507251"/>
    <w:rsid w:val="005136AB"/>
    <w:rsid w:val="00513E41"/>
    <w:rsid w:val="00517852"/>
    <w:rsid w:val="005179EA"/>
    <w:rsid w:val="00521351"/>
    <w:rsid w:val="00521C19"/>
    <w:rsid w:val="00523149"/>
    <w:rsid w:val="005248E5"/>
    <w:rsid w:val="0052559B"/>
    <w:rsid w:val="00534D59"/>
    <w:rsid w:val="00537584"/>
    <w:rsid w:val="005401C3"/>
    <w:rsid w:val="0054291F"/>
    <w:rsid w:val="00542C87"/>
    <w:rsid w:val="00543928"/>
    <w:rsid w:val="00546AC8"/>
    <w:rsid w:val="0055556C"/>
    <w:rsid w:val="0055566B"/>
    <w:rsid w:val="00556F47"/>
    <w:rsid w:val="00561958"/>
    <w:rsid w:val="0056229F"/>
    <w:rsid w:val="0056419A"/>
    <w:rsid w:val="00564F42"/>
    <w:rsid w:val="005654EE"/>
    <w:rsid w:val="00566308"/>
    <w:rsid w:val="005663A0"/>
    <w:rsid w:val="0056698F"/>
    <w:rsid w:val="00570D5B"/>
    <w:rsid w:val="00571727"/>
    <w:rsid w:val="0057237B"/>
    <w:rsid w:val="00572ACA"/>
    <w:rsid w:val="005746B9"/>
    <w:rsid w:val="00574AF2"/>
    <w:rsid w:val="005764CE"/>
    <w:rsid w:val="00577B2D"/>
    <w:rsid w:val="0058049B"/>
    <w:rsid w:val="00581E8E"/>
    <w:rsid w:val="0058242A"/>
    <w:rsid w:val="0058443D"/>
    <w:rsid w:val="0058469D"/>
    <w:rsid w:val="00585363"/>
    <w:rsid w:val="00591C2E"/>
    <w:rsid w:val="00591D85"/>
    <w:rsid w:val="0059489A"/>
    <w:rsid w:val="00594A70"/>
    <w:rsid w:val="00595F5F"/>
    <w:rsid w:val="00597EF3"/>
    <w:rsid w:val="005A0C2A"/>
    <w:rsid w:val="005A2368"/>
    <w:rsid w:val="005A35E7"/>
    <w:rsid w:val="005A42B3"/>
    <w:rsid w:val="005A4860"/>
    <w:rsid w:val="005B0C02"/>
    <w:rsid w:val="005B3F84"/>
    <w:rsid w:val="005B465A"/>
    <w:rsid w:val="005B4A80"/>
    <w:rsid w:val="005B50C6"/>
    <w:rsid w:val="005B5337"/>
    <w:rsid w:val="005B7FEC"/>
    <w:rsid w:val="005C124D"/>
    <w:rsid w:val="005C40F5"/>
    <w:rsid w:val="005C52BE"/>
    <w:rsid w:val="005D0C18"/>
    <w:rsid w:val="005D13F3"/>
    <w:rsid w:val="005D2CEF"/>
    <w:rsid w:val="005D3E2A"/>
    <w:rsid w:val="005D4155"/>
    <w:rsid w:val="005D56DA"/>
    <w:rsid w:val="005D5FBF"/>
    <w:rsid w:val="005D71EC"/>
    <w:rsid w:val="005E2271"/>
    <w:rsid w:val="005E2C94"/>
    <w:rsid w:val="005E5427"/>
    <w:rsid w:val="005E5D41"/>
    <w:rsid w:val="005F08FA"/>
    <w:rsid w:val="005F0CD7"/>
    <w:rsid w:val="005F1EA6"/>
    <w:rsid w:val="005F23BB"/>
    <w:rsid w:val="005F275F"/>
    <w:rsid w:val="005F278F"/>
    <w:rsid w:val="005F35FC"/>
    <w:rsid w:val="005F366F"/>
    <w:rsid w:val="005F3E99"/>
    <w:rsid w:val="005F44F1"/>
    <w:rsid w:val="005F473F"/>
    <w:rsid w:val="005F7BE5"/>
    <w:rsid w:val="006021E3"/>
    <w:rsid w:val="00602E67"/>
    <w:rsid w:val="006032DA"/>
    <w:rsid w:val="00603AE6"/>
    <w:rsid w:val="00604918"/>
    <w:rsid w:val="00605F87"/>
    <w:rsid w:val="00606EB8"/>
    <w:rsid w:val="0060771D"/>
    <w:rsid w:val="00610D92"/>
    <w:rsid w:val="0061279A"/>
    <w:rsid w:val="00612F38"/>
    <w:rsid w:val="006132D7"/>
    <w:rsid w:val="0061392A"/>
    <w:rsid w:val="00613C58"/>
    <w:rsid w:val="006146EF"/>
    <w:rsid w:val="00614B22"/>
    <w:rsid w:val="006150A8"/>
    <w:rsid w:val="0061545F"/>
    <w:rsid w:val="00616C80"/>
    <w:rsid w:val="00617806"/>
    <w:rsid w:val="00620363"/>
    <w:rsid w:val="006231AE"/>
    <w:rsid w:val="00623474"/>
    <w:rsid w:val="0062370A"/>
    <w:rsid w:val="00623EDB"/>
    <w:rsid w:val="0062546A"/>
    <w:rsid w:val="00626565"/>
    <w:rsid w:val="00627228"/>
    <w:rsid w:val="006273C7"/>
    <w:rsid w:val="0063006D"/>
    <w:rsid w:val="00630AA6"/>
    <w:rsid w:val="00632088"/>
    <w:rsid w:val="006437FF"/>
    <w:rsid w:val="00643CDE"/>
    <w:rsid w:val="00644F94"/>
    <w:rsid w:val="006474AB"/>
    <w:rsid w:val="00650DF4"/>
    <w:rsid w:val="006564C4"/>
    <w:rsid w:val="00657E3E"/>
    <w:rsid w:val="00657F6B"/>
    <w:rsid w:val="00660132"/>
    <w:rsid w:val="00660B22"/>
    <w:rsid w:val="00664198"/>
    <w:rsid w:val="00665DAD"/>
    <w:rsid w:val="0066728B"/>
    <w:rsid w:val="006672B8"/>
    <w:rsid w:val="0067197F"/>
    <w:rsid w:val="0067358E"/>
    <w:rsid w:val="00673B03"/>
    <w:rsid w:val="006741A8"/>
    <w:rsid w:val="0067659E"/>
    <w:rsid w:val="00676996"/>
    <w:rsid w:val="00677B13"/>
    <w:rsid w:val="00680693"/>
    <w:rsid w:val="00680FBD"/>
    <w:rsid w:val="006821C8"/>
    <w:rsid w:val="006875A6"/>
    <w:rsid w:val="00687EBE"/>
    <w:rsid w:val="006904AD"/>
    <w:rsid w:val="00690A63"/>
    <w:rsid w:val="006930D6"/>
    <w:rsid w:val="00694546"/>
    <w:rsid w:val="006947F0"/>
    <w:rsid w:val="006955DC"/>
    <w:rsid w:val="006972C3"/>
    <w:rsid w:val="006A0F6C"/>
    <w:rsid w:val="006A109C"/>
    <w:rsid w:val="006A31AF"/>
    <w:rsid w:val="006A554A"/>
    <w:rsid w:val="006A5C82"/>
    <w:rsid w:val="006B1E9A"/>
    <w:rsid w:val="006B28AB"/>
    <w:rsid w:val="006B29B2"/>
    <w:rsid w:val="006B4518"/>
    <w:rsid w:val="006B4D16"/>
    <w:rsid w:val="006B4E87"/>
    <w:rsid w:val="006B69CF"/>
    <w:rsid w:val="006B7887"/>
    <w:rsid w:val="006C0B00"/>
    <w:rsid w:val="006C2268"/>
    <w:rsid w:val="006C597B"/>
    <w:rsid w:val="006C6620"/>
    <w:rsid w:val="006C69EE"/>
    <w:rsid w:val="006C6F22"/>
    <w:rsid w:val="006C79BB"/>
    <w:rsid w:val="006C7DFF"/>
    <w:rsid w:val="006D0708"/>
    <w:rsid w:val="006D1655"/>
    <w:rsid w:val="006D240C"/>
    <w:rsid w:val="006D425E"/>
    <w:rsid w:val="006D48A6"/>
    <w:rsid w:val="006D5C2C"/>
    <w:rsid w:val="006D7ABD"/>
    <w:rsid w:val="006E10F6"/>
    <w:rsid w:val="006E1E19"/>
    <w:rsid w:val="006E24DB"/>
    <w:rsid w:val="006E2767"/>
    <w:rsid w:val="006E35F2"/>
    <w:rsid w:val="006E4391"/>
    <w:rsid w:val="006E6264"/>
    <w:rsid w:val="006F0740"/>
    <w:rsid w:val="006F25CF"/>
    <w:rsid w:val="006F26BE"/>
    <w:rsid w:val="006F4261"/>
    <w:rsid w:val="006F4F34"/>
    <w:rsid w:val="007001D0"/>
    <w:rsid w:val="007003DA"/>
    <w:rsid w:val="00701012"/>
    <w:rsid w:val="007013F6"/>
    <w:rsid w:val="0070400C"/>
    <w:rsid w:val="00704BFD"/>
    <w:rsid w:val="0070509E"/>
    <w:rsid w:val="007058A0"/>
    <w:rsid w:val="00705CAC"/>
    <w:rsid w:val="0070626C"/>
    <w:rsid w:val="00706C09"/>
    <w:rsid w:val="0071184A"/>
    <w:rsid w:val="00712E6D"/>
    <w:rsid w:val="007134AA"/>
    <w:rsid w:val="00713C9F"/>
    <w:rsid w:val="007158C3"/>
    <w:rsid w:val="007159BA"/>
    <w:rsid w:val="0071674B"/>
    <w:rsid w:val="00720B5D"/>
    <w:rsid w:val="0072143A"/>
    <w:rsid w:val="00722C1F"/>
    <w:rsid w:val="0072360D"/>
    <w:rsid w:val="00726174"/>
    <w:rsid w:val="007303A5"/>
    <w:rsid w:val="00730938"/>
    <w:rsid w:val="007317B6"/>
    <w:rsid w:val="00731E59"/>
    <w:rsid w:val="00733C81"/>
    <w:rsid w:val="007344D8"/>
    <w:rsid w:val="0073634C"/>
    <w:rsid w:val="00736607"/>
    <w:rsid w:val="007379F1"/>
    <w:rsid w:val="00737A0A"/>
    <w:rsid w:val="00740CEB"/>
    <w:rsid w:val="00741B8D"/>
    <w:rsid w:val="00742585"/>
    <w:rsid w:val="00743628"/>
    <w:rsid w:val="00743B0E"/>
    <w:rsid w:val="00744B4F"/>
    <w:rsid w:val="00744E3B"/>
    <w:rsid w:val="0074658A"/>
    <w:rsid w:val="00746BB0"/>
    <w:rsid w:val="007502BB"/>
    <w:rsid w:val="007505F0"/>
    <w:rsid w:val="007549DF"/>
    <w:rsid w:val="007567AD"/>
    <w:rsid w:val="00756BAA"/>
    <w:rsid w:val="00756CBB"/>
    <w:rsid w:val="007570DD"/>
    <w:rsid w:val="0075756E"/>
    <w:rsid w:val="007576F8"/>
    <w:rsid w:val="00764006"/>
    <w:rsid w:val="00764B56"/>
    <w:rsid w:val="007663DF"/>
    <w:rsid w:val="007674EB"/>
    <w:rsid w:val="00767D6D"/>
    <w:rsid w:val="00772BDC"/>
    <w:rsid w:val="00772FEA"/>
    <w:rsid w:val="007744C2"/>
    <w:rsid w:val="00775A54"/>
    <w:rsid w:val="00776267"/>
    <w:rsid w:val="007771C5"/>
    <w:rsid w:val="00780173"/>
    <w:rsid w:val="007839B3"/>
    <w:rsid w:val="00787E86"/>
    <w:rsid w:val="007922BE"/>
    <w:rsid w:val="007927AE"/>
    <w:rsid w:val="00794459"/>
    <w:rsid w:val="00796145"/>
    <w:rsid w:val="007963CB"/>
    <w:rsid w:val="007963FC"/>
    <w:rsid w:val="00796F78"/>
    <w:rsid w:val="00797E30"/>
    <w:rsid w:val="007A0C76"/>
    <w:rsid w:val="007A3A1F"/>
    <w:rsid w:val="007A3E95"/>
    <w:rsid w:val="007A4AEF"/>
    <w:rsid w:val="007A51FF"/>
    <w:rsid w:val="007A54A1"/>
    <w:rsid w:val="007A7055"/>
    <w:rsid w:val="007B1C97"/>
    <w:rsid w:val="007B3696"/>
    <w:rsid w:val="007B5E3F"/>
    <w:rsid w:val="007B630A"/>
    <w:rsid w:val="007C0613"/>
    <w:rsid w:val="007C1E1D"/>
    <w:rsid w:val="007C4CB0"/>
    <w:rsid w:val="007C52D8"/>
    <w:rsid w:val="007C5B9F"/>
    <w:rsid w:val="007C7364"/>
    <w:rsid w:val="007C7CBA"/>
    <w:rsid w:val="007D08F3"/>
    <w:rsid w:val="007D0C0F"/>
    <w:rsid w:val="007D0E42"/>
    <w:rsid w:val="007D148B"/>
    <w:rsid w:val="007D5FF2"/>
    <w:rsid w:val="007D6ACE"/>
    <w:rsid w:val="007D7137"/>
    <w:rsid w:val="007E0E4A"/>
    <w:rsid w:val="007E1D42"/>
    <w:rsid w:val="007E43B7"/>
    <w:rsid w:val="007E663A"/>
    <w:rsid w:val="007E69EF"/>
    <w:rsid w:val="007F2311"/>
    <w:rsid w:val="007F3054"/>
    <w:rsid w:val="007F34B1"/>
    <w:rsid w:val="007F4E5E"/>
    <w:rsid w:val="007F4F96"/>
    <w:rsid w:val="007F5E8F"/>
    <w:rsid w:val="007F6A11"/>
    <w:rsid w:val="007F6B43"/>
    <w:rsid w:val="007F6EE4"/>
    <w:rsid w:val="007F7A53"/>
    <w:rsid w:val="00805172"/>
    <w:rsid w:val="00805546"/>
    <w:rsid w:val="00806BE4"/>
    <w:rsid w:val="00806F99"/>
    <w:rsid w:val="00807724"/>
    <w:rsid w:val="00810B98"/>
    <w:rsid w:val="00812493"/>
    <w:rsid w:val="00812AA2"/>
    <w:rsid w:val="00812E4D"/>
    <w:rsid w:val="00814130"/>
    <w:rsid w:val="008156F3"/>
    <w:rsid w:val="0081610E"/>
    <w:rsid w:val="00816372"/>
    <w:rsid w:val="00816A51"/>
    <w:rsid w:val="00816E56"/>
    <w:rsid w:val="00820146"/>
    <w:rsid w:val="008212BD"/>
    <w:rsid w:val="00821F27"/>
    <w:rsid w:val="00823625"/>
    <w:rsid w:val="00825383"/>
    <w:rsid w:val="008268AB"/>
    <w:rsid w:val="00830ECC"/>
    <w:rsid w:val="008324D5"/>
    <w:rsid w:val="00832ACB"/>
    <w:rsid w:val="00832CDA"/>
    <w:rsid w:val="00834F4B"/>
    <w:rsid w:val="00835969"/>
    <w:rsid w:val="00837507"/>
    <w:rsid w:val="00837915"/>
    <w:rsid w:val="00837AA9"/>
    <w:rsid w:val="00840838"/>
    <w:rsid w:val="0084242F"/>
    <w:rsid w:val="00845122"/>
    <w:rsid w:val="00850226"/>
    <w:rsid w:val="00850C48"/>
    <w:rsid w:val="008528CC"/>
    <w:rsid w:val="00852D42"/>
    <w:rsid w:val="00853570"/>
    <w:rsid w:val="008543FB"/>
    <w:rsid w:val="00854D8B"/>
    <w:rsid w:val="008559DC"/>
    <w:rsid w:val="00855DE0"/>
    <w:rsid w:val="00855ECE"/>
    <w:rsid w:val="0085607B"/>
    <w:rsid w:val="00856E68"/>
    <w:rsid w:val="00860B5B"/>
    <w:rsid w:val="00860B9E"/>
    <w:rsid w:val="00860C5A"/>
    <w:rsid w:val="0086499D"/>
    <w:rsid w:val="00864F2B"/>
    <w:rsid w:val="0086510A"/>
    <w:rsid w:val="0086725E"/>
    <w:rsid w:val="00870A0F"/>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756"/>
    <w:rsid w:val="00886062"/>
    <w:rsid w:val="00892BEE"/>
    <w:rsid w:val="008934A3"/>
    <w:rsid w:val="00894DA5"/>
    <w:rsid w:val="00896E3C"/>
    <w:rsid w:val="00896FDB"/>
    <w:rsid w:val="00897119"/>
    <w:rsid w:val="008A27C2"/>
    <w:rsid w:val="008A5DAA"/>
    <w:rsid w:val="008A6166"/>
    <w:rsid w:val="008A7772"/>
    <w:rsid w:val="008A7D50"/>
    <w:rsid w:val="008B0223"/>
    <w:rsid w:val="008B0FC3"/>
    <w:rsid w:val="008B22EE"/>
    <w:rsid w:val="008B465D"/>
    <w:rsid w:val="008B6062"/>
    <w:rsid w:val="008B7506"/>
    <w:rsid w:val="008B7DCA"/>
    <w:rsid w:val="008C0460"/>
    <w:rsid w:val="008C0FBD"/>
    <w:rsid w:val="008C1E4D"/>
    <w:rsid w:val="008C2429"/>
    <w:rsid w:val="008C3577"/>
    <w:rsid w:val="008C53F8"/>
    <w:rsid w:val="008C5913"/>
    <w:rsid w:val="008C5A1B"/>
    <w:rsid w:val="008C62E5"/>
    <w:rsid w:val="008C7CB8"/>
    <w:rsid w:val="008D0296"/>
    <w:rsid w:val="008D06BE"/>
    <w:rsid w:val="008D1D93"/>
    <w:rsid w:val="008D2658"/>
    <w:rsid w:val="008D54BE"/>
    <w:rsid w:val="008D565D"/>
    <w:rsid w:val="008D5D3E"/>
    <w:rsid w:val="008D5F50"/>
    <w:rsid w:val="008D6A9B"/>
    <w:rsid w:val="008E0327"/>
    <w:rsid w:val="008E224F"/>
    <w:rsid w:val="008E39F5"/>
    <w:rsid w:val="008E435F"/>
    <w:rsid w:val="008E47BC"/>
    <w:rsid w:val="008E5000"/>
    <w:rsid w:val="008E60F5"/>
    <w:rsid w:val="008E6F0C"/>
    <w:rsid w:val="008E7A6F"/>
    <w:rsid w:val="008F0833"/>
    <w:rsid w:val="008F0F4D"/>
    <w:rsid w:val="008F2AC5"/>
    <w:rsid w:val="008F42CE"/>
    <w:rsid w:val="008F5AAD"/>
    <w:rsid w:val="008F6DA7"/>
    <w:rsid w:val="009002FD"/>
    <w:rsid w:val="009006FC"/>
    <w:rsid w:val="00902B95"/>
    <w:rsid w:val="00903DEA"/>
    <w:rsid w:val="0090585A"/>
    <w:rsid w:val="0090589F"/>
    <w:rsid w:val="0090593C"/>
    <w:rsid w:val="00906A1B"/>
    <w:rsid w:val="009121BF"/>
    <w:rsid w:val="00913084"/>
    <w:rsid w:val="00914596"/>
    <w:rsid w:val="00916714"/>
    <w:rsid w:val="00917115"/>
    <w:rsid w:val="00920D0B"/>
    <w:rsid w:val="009214E5"/>
    <w:rsid w:val="00922878"/>
    <w:rsid w:val="00924271"/>
    <w:rsid w:val="009242D9"/>
    <w:rsid w:val="009248C3"/>
    <w:rsid w:val="009275F8"/>
    <w:rsid w:val="009321FE"/>
    <w:rsid w:val="009428A3"/>
    <w:rsid w:val="00942EDF"/>
    <w:rsid w:val="009440B4"/>
    <w:rsid w:val="00946640"/>
    <w:rsid w:val="009572CC"/>
    <w:rsid w:val="00960EC7"/>
    <w:rsid w:val="00963BEA"/>
    <w:rsid w:val="00965E18"/>
    <w:rsid w:val="00966AAB"/>
    <w:rsid w:val="00966D14"/>
    <w:rsid w:val="00970363"/>
    <w:rsid w:val="00970B2A"/>
    <w:rsid w:val="009714B3"/>
    <w:rsid w:val="00972CF6"/>
    <w:rsid w:val="00974C9E"/>
    <w:rsid w:val="00975DEA"/>
    <w:rsid w:val="009768AC"/>
    <w:rsid w:val="009768E6"/>
    <w:rsid w:val="00976D33"/>
    <w:rsid w:val="00981E8E"/>
    <w:rsid w:val="00981F5D"/>
    <w:rsid w:val="009843FC"/>
    <w:rsid w:val="009849E9"/>
    <w:rsid w:val="00986D52"/>
    <w:rsid w:val="0099164D"/>
    <w:rsid w:val="0099706A"/>
    <w:rsid w:val="00997819"/>
    <w:rsid w:val="00997C23"/>
    <w:rsid w:val="009A01E3"/>
    <w:rsid w:val="009A206D"/>
    <w:rsid w:val="009A2357"/>
    <w:rsid w:val="009A5277"/>
    <w:rsid w:val="009A61A0"/>
    <w:rsid w:val="009A7E34"/>
    <w:rsid w:val="009B2022"/>
    <w:rsid w:val="009B268D"/>
    <w:rsid w:val="009B3FC5"/>
    <w:rsid w:val="009B6420"/>
    <w:rsid w:val="009B6DA3"/>
    <w:rsid w:val="009B7F76"/>
    <w:rsid w:val="009C0293"/>
    <w:rsid w:val="009C0744"/>
    <w:rsid w:val="009C0828"/>
    <w:rsid w:val="009C72A8"/>
    <w:rsid w:val="009D1BC4"/>
    <w:rsid w:val="009D3358"/>
    <w:rsid w:val="009D4476"/>
    <w:rsid w:val="009D4BD0"/>
    <w:rsid w:val="009D7D6D"/>
    <w:rsid w:val="009E4C9B"/>
    <w:rsid w:val="009E79F0"/>
    <w:rsid w:val="009F04AD"/>
    <w:rsid w:val="009F1969"/>
    <w:rsid w:val="009F7A1B"/>
    <w:rsid w:val="00A00CCD"/>
    <w:rsid w:val="00A01046"/>
    <w:rsid w:val="00A018E2"/>
    <w:rsid w:val="00A01BF4"/>
    <w:rsid w:val="00A02064"/>
    <w:rsid w:val="00A02283"/>
    <w:rsid w:val="00A035F1"/>
    <w:rsid w:val="00A056E3"/>
    <w:rsid w:val="00A06684"/>
    <w:rsid w:val="00A06A26"/>
    <w:rsid w:val="00A06F41"/>
    <w:rsid w:val="00A06F46"/>
    <w:rsid w:val="00A201C8"/>
    <w:rsid w:val="00A22863"/>
    <w:rsid w:val="00A22B75"/>
    <w:rsid w:val="00A2351E"/>
    <w:rsid w:val="00A25AFA"/>
    <w:rsid w:val="00A26CBA"/>
    <w:rsid w:val="00A26E3F"/>
    <w:rsid w:val="00A31862"/>
    <w:rsid w:val="00A31869"/>
    <w:rsid w:val="00A33947"/>
    <w:rsid w:val="00A34171"/>
    <w:rsid w:val="00A345ED"/>
    <w:rsid w:val="00A353E9"/>
    <w:rsid w:val="00A35831"/>
    <w:rsid w:val="00A41819"/>
    <w:rsid w:val="00A41B0C"/>
    <w:rsid w:val="00A45876"/>
    <w:rsid w:val="00A462E1"/>
    <w:rsid w:val="00A471EA"/>
    <w:rsid w:val="00A47D95"/>
    <w:rsid w:val="00A47EE4"/>
    <w:rsid w:val="00A510C0"/>
    <w:rsid w:val="00A5363C"/>
    <w:rsid w:val="00A53974"/>
    <w:rsid w:val="00A54AF7"/>
    <w:rsid w:val="00A575D3"/>
    <w:rsid w:val="00A57C5C"/>
    <w:rsid w:val="00A62FED"/>
    <w:rsid w:val="00A63795"/>
    <w:rsid w:val="00A637DD"/>
    <w:rsid w:val="00A66BBD"/>
    <w:rsid w:val="00A67E5B"/>
    <w:rsid w:val="00A701B1"/>
    <w:rsid w:val="00A70572"/>
    <w:rsid w:val="00A70C54"/>
    <w:rsid w:val="00A714FD"/>
    <w:rsid w:val="00A72304"/>
    <w:rsid w:val="00A7291B"/>
    <w:rsid w:val="00A74806"/>
    <w:rsid w:val="00A7582B"/>
    <w:rsid w:val="00A770F5"/>
    <w:rsid w:val="00A80BAE"/>
    <w:rsid w:val="00A81907"/>
    <w:rsid w:val="00A82014"/>
    <w:rsid w:val="00A874D1"/>
    <w:rsid w:val="00A875FA"/>
    <w:rsid w:val="00A91155"/>
    <w:rsid w:val="00A92C6B"/>
    <w:rsid w:val="00A93FD0"/>
    <w:rsid w:val="00A95202"/>
    <w:rsid w:val="00A953DD"/>
    <w:rsid w:val="00A96A83"/>
    <w:rsid w:val="00A96FA4"/>
    <w:rsid w:val="00A97BFD"/>
    <w:rsid w:val="00AA0016"/>
    <w:rsid w:val="00AA055D"/>
    <w:rsid w:val="00AA52E5"/>
    <w:rsid w:val="00AA5911"/>
    <w:rsid w:val="00AA7624"/>
    <w:rsid w:val="00AB19F8"/>
    <w:rsid w:val="00AB2EE2"/>
    <w:rsid w:val="00AB4626"/>
    <w:rsid w:val="00AC25B4"/>
    <w:rsid w:val="00AC49AD"/>
    <w:rsid w:val="00AC55E3"/>
    <w:rsid w:val="00AC659A"/>
    <w:rsid w:val="00AD14B2"/>
    <w:rsid w:val="00AD3796"/>
    <w:rsid w:val="00AD4207"/>
    <w:rsid w:val="00AE0990"/>
    <w:rsid w:val="00AE12FE"/>
    <w:rsid w:val="00AE188F"/>
    <w:rsid w:val="00AE1A2E"/>
    <w:rsid w:val="00AE2387"/>
    <w:rsid w:val="00AE2EC3"/>
    <w:rsid w:val="00AE52AF"/>
    <w:rsid w:val="00AE692E"/>
    <w:rsid w:val="00AE6BDB"/>
    <w:rsid w:val="00AF060B"/>
    <w:rsid w:val="00AF190F"/>
    <w:rsid w:val="00AF2210"/>
    <w:rsid w:val="00AF330A"/>
    <w:rsid w:val="00AF3F9D"/>
    <w:rsid w:val="00AF74AB"/>
    <w:rsid w:val="00B00B2C"/>
    <w:rsid w:val="00B02F51"/>
    <w:rsid w:val="00B0311C"/>
    <w:rsid w:val="00B03B65"/>
    <w:rsid w:val="00B056AC"/>
    <w:rsid w:val="00B06010"/>
    <w:rsid w:val="00B0715C"/>
    <w:rsid w:val="00B0741F"/>
    <w:rsid w:val="00B11AE4"/>
    <w:rsid w:val="00B1229D"/>
    <w:rsid w:val="00B15735"/>
    <w:rsid w:val="00B16BF6"/>
    <w:rsid w:val="00B17BCA"/>
    <w:rsid w:val="00B22613"/>
    <w:rsid w:val="00B23EE6"/>
    <w:rsid w:val="00B248ED"/>
    <w:rsid w:val="00B2560F"/>
    <w:rsid w:val="00B256B5"/>
    <w:rsid w:val="00B26358"/>
    <w:rsid w:val="00B30954"/>
    <w:rsid w:val="00B31125"/>
    <w:rsid w:val="00B32AC6"/>
    <w:rsid w:val="00B32C4D"/>
    <w:rsid w:val="00B33D5B"/>
    <w:rsid w:val="00B34842"/>
    <w:rsid w:val="00B34DB2"/>
    <w:rsid w:val="00B3639D"/>
    <w:rsid w:val="00B41D07"/>
    <w:rsid w:val="00B4317D"/>
    <w:rsid w:val="00B4639C"/>
    <w:rsid w:val="00B46609"/>
    <w:rsid w:val="00B46C58"/>
    <w:rsid w:val="00B473A7"/>
    <w:rsid w:val="00B4759A"/>
    <w:rsid w:val="00B503CE"/>
    <w:rsid w:val="00B52CF1"/>
    <w:rsid w:val="00B52DA9"/>
    <w:rsid w:val="00B53862"/>
    <w:rsid w:val="00B53CAE"/>
    <w:rsid w:val="00B558DB"/>
    <w:rsid w:val="00B56E00"/>
    <w:rsid w:val="00B576D9"/>
    <w:rsid w:val="00B60BAD"/>
    <w:rsid w:val="00B61906"/>
    <w:rsid w:val="00B619E4"/>
    <w:rsid w:val="00B62DA0"/>
    <w:rsid w:val="00B64272"/>
    <w:rsid w:val="00B64531"/>
    <w:rsid w:val="00B645B5"/>
    <w:rsid w:val="00B64BF5"/>
    <w:rsid w:val="00B65ABB"/>
    <w:rsid w:val="00B6604B"/>
    <w:rsid w:val="00B73A94"/>
    <w:rsid w:val="00B74A52"/>
    <w:rsid w:val="00B74AE4"/>
    <w:rsid w:val="00B74D4F"/>
    <w:rsid w:val="00B77485"/>
    <w:rsid w:val="00B7787C"/>
    <w:rsid w:val="00B8155C"/>
    <w:rsid w:val="00B87050"/>
    <w:rsid w:val="00B918C6"/>
    <w:rsid w:val="00B932A7"/>
    <w:rsid w:val="00B935AF"/>
    <w:rsid w:val="00B94433"/>
    <w:rsid w:val="00B95BAE"/>
    <w:rsid w:val="00BA04B2"/>
    <w:rsid w:val="00BA19C7"/>
    <w:rsid w:val="00BA3D94"/>
    <w:rsid w:val="00BB3138"/>
    <w:rsid w:val="00BB385B"/>
    <w:rsid w:val="00BB5C8B"/>
    <w:rsid w:val="00BB73BD"/>
    <w:rsid w:val="00BC032D"/>
    <w:rsid w:val="00BC12AE"/>
    <w:rsid w:val="00BC2E00"/>
    <w:rsid w:val="00BC5376"/>
    <w:rsid w:val="00BC67B9"/>
    <w:rsid w:val="00BC7952"/>
    <w:rsid w:val="00BD0890"/>
    <w:rsid w:val="00BD0EB4"/>
    <w:rsid w:val="00BD2693"/>
    <w:rsid w:val="00BD4BB6"/>
    <w:rsid w:val="00BD53E1"/>
    <w:rsid w:val="00BD5E34"/>
    <w:rsid w:val="00BD7FF5"/>
    <w:rsid w:val="00BE05A5"/>
    <w:rsid w:val="00BE0EBD"/>
    <w:rsid w:val="00BE1584"/>
    <w:rsid w:val="00BE1962"/>
    <w:rsid w:val="00BE1B22"/>
    <w:rsid w:val="00BE5942"/>
    <w:rsid w:val="00BE71EE"/>
    <w:rsid w:val="00BF4E96"/>
    <w:rsid w:val="00BF6A07"/>
    <w:rsid w:val="00C00CE0"/>
    <w:rsid w:val="00C06703"/>
    <w:rsid w:val="00C07327"/>
    <w:rsid w:val="00C1210B"/>
    <w:rsid w:val="00C12254"/>
    <w:rsid w:val="00C1252C"/>
    <w:rsid w:val="00C13257"/>
    <w:rsid w:val="00C145E4"/>
    <w:rsid w:val="00C14BFB"/>
    <w:rsid w:val="00C167D5"/>
    <w:rsid w:val="00C16A60"/>
    <w:rsid w:val="00C17586"/>
    <w:rsid w:val="00C175D3"/>
    <w:rsid w:val="00C20EF3"/>
    <w:rsid w:val="00C22048"/>
    <w:rsid w:val="00C22070"/>
    <w:rsid w:val="00C22097"/>
    <w:rsid w:val="00C22962"/>
    <w:rsid w:val="00C25152"/>
    <w:rsid w:val="00C2672F"/>
    <w:rsid w:val="00C26A01"/>
    <w:rsid w:val="00C31626"/>
    <w:rsid w:val="00C31E1B"/>
    <w:rsid w:val="00C333F7"/>
    <w:rsid w:val="00C34481"/>
    <w:rsid w:val="00C37393"/>
    <w:rsid w:val="00C37DE5"/>
    <w:rsid w:val="00C41621"/>
    <w:rsid w:val="00C42310"/>
    <w:rsid w:val="00C424EA"/>
    <w:rsid w:val="00C427DF"/>
    <w:rsid w:val="00C427E0"/>
    <w:rsid w:val="00C4399A"/>
    <w:rsid w:val="00C442BE"/>
    <w:rsid w:val="00C45D7F"/>
    <w:rsid w:val="00C52E3B"/>
    <w:rsid w:val="00C54F6A"/>
    <w:rsid w:val="00C57E5B"/>
    <w:rsid w:val="00C604CB"/>
    <w:rsid w:val="00C63A0D"/>
    <w:rsid w:val="00C63E04"/>
    <w:rsid w:val="00C64670"/>
    <w:rsid w:val="00C65F60"/>
    <w:rsid w:val="00C668EB"/>
    <w:rsid w:val="00C71A15"/>
    <w:rsid w:val="00C73454"/>
    <w:rsid w:val="00C73925"/>
    <w:rsid w:val="00C74241"/>
    <w:rsid w:val="00C74C65"/>
    <w:rsid w:val="00C83128"/>
    <w:rsid w:val="00C834F9"/>
    <w:rsid w:val="00C83DCC"/>
    <w:rsid w:val="00C843AC"/>
    <w:rsid w:val="00C84540"/>
    <w:rsid w:val="00C852EB"/>
    <w:rsid w:val="00C85531"/>
    <w:rsid w:val="00C8642A"/>
    <w:rsid w:val="00C8748C"/>
    <w:rsid w:val="00C918A8"/>
    <w:rsid w:val="00C91E59"/>
    <w:rsid w:val="00C91F21"/>
    <w:rsid w:val="00C92630"/>
    <w:rsid w:val="00C95624"/>
    <w:rsid w:val="00CA0164"/>
    <w:rsid w:val="00CA2014"/>
    <w:rsid w:val="00CA32AE"/>
    <w:rsid w:val="00CA4E1A"/>
    <w:rsid w:val="00CA5A78"/>
    <w:rsid w:val="00CA5C99"/>
    <w:rsid w:val="00CA621B"/>
    <w:rsid w:val="00CA65AC"/>
    <w:rsid w:val="00CA726B"/>
    <w:rsid w:val="00CB17DD"/>
    <w:rsid w:val="00CB65FF"/>
    <w:rsid w:val="00CC1A91"/>
    <w:rsid w:val="00CC3B54"/>
    <w:rsid w:val="00CC797E"/>
    <w:rsid w:val="00CC7CD3"/>
    <w:rsid w:val="00CD04F0"/>
    <w:rsid w:val="00CD1D14"/>
    <w:rsid w:val="00CD2979"/>
    <w:rsid w:val="00CD2F4C"/>
    <w:rsid w:val="00CD407B"/>
    <w:rsid w:val="00CD4586"/>
    <w:rsid w:val="00CD6174"/>
    <w:rsid w:val="00CE3BCE"/>
    <w:rsid w:val="00CE3E22"/>
    <w:rsid w:val="00CE5C9C"/>
    <w:rsid w:val="00CE6707"/>
    <w:rsid w:val="00CF0015"/>
    <w:rsid w:val="00CF0AD2"/>
    <w:rsid w:val="00CF2A64"/>
    <w:rsid w:val="00CF2B23"/>
    <w:rsid w:val="00CF30C0"/>
    <w:rsid w:val="00CF7A4C"/>
    <w:rsid w:val="00D00D4A"/>
    <w:rsid w:val="00D01632"/>
    <w:rsid w:val="00D024D9"/>
    <w:rsid w:val="00D0311C"/>
    <w:rsid w:val="00D045E4"/>
    <w:rsid w:val="00D04F27"/>
    <w:rsid w:val="00D0585C"/>
    <w:rsid w:val="00D1043D"/>
    <w:rsid w:val="00D10B90"/>
    <w:rsid w:val="00D119C3"/>
    <w:rsid w:val="00D12F9E"/>
    <w:rsid w:val="00D16610"/>
    <w:rsid w:val="00D17062"/>
    <w:rsid w:val="00D20C3F"/>
    <w:rsid w:val="00D21DC4"/>
    <w:rsid w:val="00D22B90"/>
    <w:rsid w:val="00D25CDB"/>
    <w:rsid w:val="00D260D1"/>
    <w:rsid w:val="00D27326"/>
    <w:rsid w:val="00D27822"/>
    <w:rsid w:val="00D301D8"/>
    <w:rsid w:val="00D31188"/>
    <w:rsid w:val="00D352F4"/>
    <w:rsid w:val="00D364B5"/>
    <w:rsid w:val="00D36B9B"/>
    <w:rsid w:val="00D37213"/>
    <w:rsid w:val="00D4187B"/>
    <w:rsid w:val="00D424D3"/>
    <w:rsid w:val="00D42903"/>
    <w:rsid w:val="00D42A0A"/>
    <w:rsid w:val="00D43B42"/>
    <w:rsid w:val="00D44773"/>
    <w:rsid w:val="00D4594E"/>
    <w:rsid w:val="00D46840"/>
    <w:rsid w:val="00D47DF3"/>
    <w:rsid w:val="00D50250"/>
    <w:rsid w:val="00D508D7"/>
    <w:rsid w:val="00D5340E"/>
    <w:rsid w:val="00D5569A"/>
    <w:rsid w:val="00D55EED"/>
    <w:rsid w:val="00D575CA"/>
    <w:rsid w:val="00D60658"/>
    <w:rsid w:val="00D61BA8"/>
    <w:rsid w:val="00D63C1E"/>
    <w:rsid w:val="00D64AB3"/>
    <w:rsid w:val="00D65CBF"/>
    <w:rsid w:val="00D66FB8"/>
    <w:rsid w:val="00D67FCF"/>
    <w:rsid w:val="00D713C3"/>
    <w:rsid w:val="00D72569"/>
    <w:rsid w:val="00D740F6"/>
    <w:rsid w:val="00D745F5"/>
    <w:rsid w:val="00D74C26"/>
    <w:rsid w:val="00D77712"/>
    <w:rsid w:val="00D77826"/>
    <w:rsid w:val="00D77C93"/>
    <w:rsid w:val="00D825E7"/>
    <w:rsid w:val="00D827A5"/>
    <w:rsid w:val="00D846D0"/>
    <w:rsid w:val="00D85587"/>
    <w:rsid w:val="00D85C8C"/>
    <w:rsid w:val="00D86A07"/>
    <w:rsid w:val="00D90007"/>
    <w:rsid w:val="00D9220F"/>
    <w:rsid w:val="00D92EC2"/>
    <w:rsid w:val="00D933FC"/>
    <w:rsid w:val="00D93A17"/>
    <w:rsid w:val="00D93D9E"/>
    <w:rsid w:val="00D94408"/>
    <w:rsid w:val="00D94CE5"/>
    <w:rsid w:val="00D94F09"/>
    <w:rsid w:val="00D97889"/>
    <w:rsid w:val="00D9788A"/>
    <w:rsid w:val="00D97FED"/>
    <w:rsid w:val="00DA12FF"/>
    <w:rsid w:val="00DA2329"/>
    <w:rsid w:val="00DA2D5A"/>
    <w:rsid w:val="00DA2DD2"/>
    <w:rsid w:val="00DA2F82"/>
    <w:rsid w:val="00DA349C"/>
    <w:rsid w:val="00DA34DF"/>
    <w:rsid w:val="00DA44DB"/>
    <w:rsid w:val="00DA4A7E"/>
    <w:rsid w:val="00DA7496"/>
    <w:rsid w:val="00DB04B3"/>
    <w:rsid w:val="00DB15DC"/>
    <w:rsid w:val="00DB2DDF"/>
    <w:rsid w:val="00DB3994"/>
    <w:rsid w:val="00DB5508"/>
    <w:rsid w:val="00DB5FD2"/>
    <w:rsid w:val="00DB6C26"/>
    <w:rsid w:val="00DC0CCA"/>
    <w:rsid w:val="00DC3233"/>
    <w:rsid w:val="00DC3412"/>
    <w:rsid w:val="00DC3702"/>
    <w:rsid w:val="00DC37D9"/>
    <w:rsid w:val="00DC4071"/>
    <w:rsid w:val="00DC51F7"/>
    <w:rsid w:val="00DC561C"/>
    <w:rsid w:val="00DC5C71"/>
    <w:rsid w:val="00DC70BC"/>
    <w:rsid w:val="00DC7279"/>
    <w:rsid w:val="00DC7FBB"/>
    <w:rsid w:val="00DD0451"/>
    <w:rsid w:val="00DD0468"/>
    <w:rsid w:val="00DD10E5"/>
    <w:rsid w:val="00DD3240"/>
    <w:rsid w:val="00DD3277"/>
    <w:rsid w:val="00DD36CD"/>
    <w:rsid w:val="00DD4888"/>
    <w:rsid w:val="00DD615C"/>
    <w:rsid w:val="00DD6445"/>
    <w:rsid w:val="00DD6BC9"/>
    <w:rsid w:val="00DE0A2C"/>
    <w:rsid w:val="00DE10C1"/>
    <w:rsid w:val="00DE2CA9"/>
    <w:rsid w:val="00DE66D3"/>
    <w:rsid w:val="00DE6FF1"/>
    <w:rsid w:val="00DE720C"/>
    <w:rsid w:val="00DE7A41"/>
    <w:rsid w:val="00DF0CC4"/>
    <w:rsid w:val="00DF11BE"/>
    <w:rsid w:val="00DF17B5"/>
    <w:rsid w:val="00DF270B"/>
    <w:rsid w:val="00DF36AC"/>
    <w:rsid w:val="00DF52FD"/>
    <w:rsid w:val="00DF637D"/>
    <w:rsid w:val="00DF6D64"/>
    <w:rsid w:val="00DF73F4"/>
    <w:rsid w:val="00E00A43"/>
    <w:rsid w:val="00E01B16"/>
    <w:rsid w:val="00E03004"/>
    <w:rsid w:val="00E039EA"/>
    <w:rsid w:val="00E03DE2"/>
    <w:rsid w:val="00E041E4"/>
    <w:rsid w:val="00E046D2"/>
    <w:rsid w:val="00E04EC4"/>
    <w:rsid w:val="00E051A8"/>
    <w:rsid w:val="00E06468"/>
    <w:rsid w:val="00E1041F"/>
    <w:rsid w:val="00E12857"/>
    <w:rsid w:val="00E12CC9"/>
    <w:rsid w:val="00E12D70"/>
    <w:rsid w:val="00E17AAB"/>
    <w:rsid w:val="00E204EE"/>
    <w:rsid w:val="00E21D57"/>
    <w:rsid w:val="00E24CFB"/>
    <w:rsid w:val="00E2631D"/>
    <w:rsid w:val="00E265EE"/>
    <w:rsid w:val="00E26E2E"/>
    <w:rsid w:val="00E30496"/>
    <w:rsid w:val="00E325B6"/>
    <w:rsid w:val="00E33AA2"/>
    <w:rsid w:val="00E341C7"/>
    <w:rsid w:val="00E3431A"/>
    <w:rsid w:val="00E35F49"/>
    <w:rsid w:val="00E363E6"/>
    <w:rsid w:val="00E36810"/>
    <w:rsid w:val="00E42340"/>
    <w:rsid w:val="00E429EE"/>
    <w:rsid w:val="00E433D4"/>
    <w:rsid w:val="00E4392A"/>
    <w:rsid w:val="00E44BB9"/>
    <w:rsid w:val="00E46B6B"/>
    <w:rsid w:val="00E52190"/>
    <w:rsid w:val="00E54AEE"/>
    <w:rsid w:val="00E55C5B"/>
    <w:rsid w:val="00E56A1B"/>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B5"/>
    <w:rsid w:val="00E812CC"/>
    <w:rsid w:val="00E8148C"/>
    <w:rsid w:val="00E8222F"/>
    <w:rsid w:val="00E8292C"/>
    <w:rsid w:val="00E831F3"/>
    <w:rsid w:val="00E835B4"/>
    <w:rsid w:val="00E8363C"/>
    <w:rsid w:val="00E843E4"/>
    <w:rsid w:val="00E8471F"/>
    <w:rsid w:val="00E8514D"/>
    <w:rsid w:val="00E85AD4"/>
    <w:rsid w:val="00E91BE7"/>
    <w:rsid w:val="00E91F09"/>
    <w:rsid w:val="00E92330"/>
    <w:rsid w:val="00E927FC"/>
    <w:rsid w:val="00E9445B"/>
    <w:rsid w:val="00E96984"/>
    <w:rsid w:val="00E96AF7"/>
    <w:rsid w:val="00EA01FA"/>
    <w:rsid w:val="00EA536A"/>
    <w:rsid w:val="00EA5E41"/>
    <w:rsid w:val="00EA73AE"/>
    <w:rsid w:val="00EB0708"/>
    <w:rsid w:val="00EB206C"/>
    <w:rsid w:val="00EB21B4"/>
    <w:rsid w:val="00EB39AC"/>
    <w:rsid w:val="00EB4632"/>
    <w:rsid w:val="00EB4699"/>
    <w:rsid w:val="00EB4782"/>
    <w:rsid w:val="00EB57C1"/>
    <w:rsid w:val="00EB5B7F"/>
    <w:rsid w:val="00EB66C3"/>
    <w:rsid w:val="00EB6CD4"/>
    <w:rsid w:val="00EC09AC"/>
    <w:rsid w:val="00EC1320"/>
    <w:rsid w:val="00EC2076"/>
    <w:rsid w:val="00EC32B9"/>
    <w:rsid w:val="00EC5298"/>
    <w:rsid w:val="00EC68BB"/>
    <w:rsid w:val="00ED5843"/>
    <w:rsid w:val="00EE28CE"/>
    <w:rsid w:val="00EE3035"/>
    <w:rsid w:val="00EE31D2"/>
    <w:rsid w:val="00EE35DB"/>
    <w:rsid w:val="00EE3CB8"/>
    <w:rsid w:val="00EE4F37"/>
    <w:rsid w:val="00EE5466"/>
    <w:rsid w:val="00EE617F"/>
    <w:rsid w:val="00EF26D6"/>
    <w:rsid w:val="00EF28D6"/>
    <w:rsid w:val="00EF2D7E"/>
    <w:rsid w:val="00EF3BEE"/>
    <w:rsid w:val="00EF4501"/>
    <w:rsid w:val="00EF51A6"/>
    <w:rsid w:val="00EF5E3E"/>
    <w:rsid w:val="00EF740E"/>
    <w:rsid w:val="00F037F5"/>
    <w:rsid w:val="00F04DCF"/>
    <w:rsid w:val="00F04F9A"/>
    <w:rsid w:val="00F06EA2"/>
    <w:rsid w:val="00F10C10"/>
    <w:rsid w:val="00F149DA"/>
    <w:rsid w:val="00F158F4"/>
    <w:rsid w:val="00F174AB"/>
    <w:rsid w:val="00F2199B"/>
    <w:rsid w:val="00F23093"/>
    <w:rsid w:val="00F25B47"/>
    <w:rsid w:val="00F27557"/>
    <w:rsid w:val="00F30444"/>
    <w:rsid w:val="00F31B92"/>
    <w:rsid w:val="00F31E9B"/>
    <w:rsid w:val="00F34B8B"/>
    <w:rsid w:val="00F3506F"/>
    <w:rsid w:val="00F35FAE"/>
    <w:rsid w:val="00F361BB"/>
    <w:rsid w:val="00F37838"/>
    <w:rsid w:val="00F4136D"/>
    <w:rsid w:val="00F428A4"/>
    <w:rsid w:val="00F42BEC"/>
    <w:rsid w:val="00F45CFD"/>
    <w:rsid w:val="00F46904"/>
    <w:rsid w:val="00F52E2B"/>
    <w:rsid w:val="00F5312D"/>
    <w:rsid w:val="00F5384B"/>
    <w:rsid w:val="00F55627"/>
    <w:rsid w:val="00F56EB8"/>
    <w:rsid w:val="00F57AE6"/>
    <w:rsid w:val="00F6065D"/>
    <w:rsid w:val="00F62FD0"/>
    <w:rsid w:val="00F63B6A"/>
    <w:rsid w:val="00F6493F"/>
    <w:rsid w:val="00F66664"/>
    <w:rsid w:val="00F669C5"/>
    <w:rsid w:val="00F67AEA"/>
    <w:rsid w:val="00F708DA"/>
    <w:rsid w:val="00F720AE"/>
    <w:rsid w:val="00F737CB"/>
    <w:rsid w:val="00F73A60"/>
    <w:rsid w:val="00F73E22"/>
    <w:rsid w:val="00F73EDA"/>
    <w:rsid w:val="00F740DD"/>
    <w:rsid w:val="00F77C33"/>
    <w:rsid w:val="00F8037C"/>
    <w:rsid w:val="00F808DA"/>
    <w:rsid w:val="00F82E3A"/>
    <w:rsid w:val="00F83BB4"/>
    <w:rsid w:val="00F84FF8"/>
    <w:rsid w:val="00F8517D"/>
    <w:rsid w:val="00F90665"/>
    <w:rsid w:val="00F9169E"/>
    <w:rsid w:val="00F9281F"/>
    <w:rsid w:val="00F92A0D"/>
    <w:rsid w:val="00F945EB"/>
    <w:rsid w:val="00F94D68"/>
    <w:rsid w:val="00F95B74"/>
    <w:rsid w:val="00F9741C"/>
    <w:rsid w:val="00FA2E6B"/>
    <w:rsid w:val="00FA5A88"/>
    <w:rsid w:val="00FA6051"/>
    <w:rsid w:val="00FA66ED"/>
    <w:rsid w:val="00FA6D65"/>
    <w:rsid w:val="00FB0EAC"/>
    <w:rsid w:val="00FB1590"/>
    <w:rsid w:val="00FB171C"/>
    <w:rsid w:val="00FB192A"/>
    <w:rsid w:val="00FB1A4E"/>
    <w:rsid w:val="00FB29AE"/>
    <w:rsid w:val="00FB3EBD"/>
    <w:rsid w:val="00FB76E9"/>
    <w:rsid w:val="00FC12B9"/>
    <w:rsid w:val="00FC1FAC"/>
    <w:rsid w:val="00FC2498"/>
    <w:rsid w:val="00FC6563"/>
    <w:rsid w:val="00FC726E"/>
    <w:rsid w:val="00FD1A2F"/>
    <w:rsid w:val="00FD1FFE"/>
    <w:rsid w:val="00FD23F4"/>
    <w:rsid w:val="00FD25D7"/>
    <w:rsid w:val="00FD6658"/>
    <w:rsid w:val="00FD66DC"/>
    <w:rsid w:val="00FE1047"/>
    <w:rsid w:val="00FE2E17"/>
    <w:rsid w:val="00FE3AFB"/>
    <w:rsid w:val="00FE4DC1"/>
    <w:rsid w:val="00FE746C"/>
    <w:rsid w:val="00FE7691"/>
    <w:rsid w:val="00FF0869"/>
    <w:rsid w:val="00FF4367"/>
    <w:rsid w:val="00FF4984"/>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7A125-E43E-458E-A24C-750F6E58D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1086</Words>
  <Characters>6843</Characters>
  <Application>Microsoft Office Word</Application>
  <DocSecurity>0</DocSecurity>
  <Lines>57</Lines>
  <Paragraphs>15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Klug</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 apprennent les machines – L’apprentissage automatique dans l'intralogistique</dc:title>
  <dc:subject/>
  <dc:creator>Wohlfarth Andrea</dc:creator>
  <cp:keywords/>
  <dc:description/>
  <cp:lastModifiedBy>Weiß Lena</cp:lastModifiedBy>
  <cp:revision>2</cp:revision>
  <cp:lastPrinted>2015-06-02T07:14:00Z</cp:lastPrinted>
  <dcterms:created xsi:type="dcterms:W3CDTF">2021-02-08T08:03:00Z</dcterms:created>
  <dcterms:modified xsi:type="dcterms:W3CDTF">2021-02-08T08:03:00Z</dcterms:modified>
</cp:coreProperties>
</file>