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F0" w:rsidRPr="00AF748A" w:rsidRDefault="008060F0" w:rsidP="002E57C6">
      <w:pPr>
        <w:spacing w:line="360" w:lineRule="auto"/>
        <w:ind w:left="0" w:right="1693"/>
        <w:rPr>
          <w:rFonts w:eastAsia="Times New Roman" w:cs="Arial"/>
          <w:b/>
          <w:sz w:val="16"/>
          <w:szCs w:val="16"/>
        </w:rPr>
      </w:pPr>
    </w:p>
    <w:p w:rsidR="002E57C6" w:rsidRPr="00FB0FA5" w:rsidRDefault="00F63993" w:rsidP="002E57C6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  <w:bookmarkStart w:id="0" w:name="_GoBack"/>
      <w:r>
        <w:rPr>
          <w:rFonts w:eastAsia="Times New Roman" w:cs="Arial"/>
          <w:b/>
          <w:sz w:val="28"/>
          <w:szCs w:val="28"/>
        </w:rPr>
        <w:t xml:space="preserve">TGW </w:t>
      </w:r>
      <w:proofErr w:type="spellStart"/>
      <w:r>
        <w:rPr>
          <w:rFonts w:eastAsia="Times New Roman" w:cs="Arial"/>
          <w:b/>
          <w:sz w:val="28"/>
          <w:szCs w:val="28"/>
        </w:rPr>
        <w:t>realizza</w:t>
      </w:r>
      <w:proofErr w:type="spellEnd"/>
      <w:r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>
        <w:rPr>
          <w:rFonts w:eastAsia="Times New Roman" w:cs="Arial"/>
          <w:b/>
          <w:sz w:val="28"/>
          <w:szCs w:val="28"/>
        </w:rPr>
        <w:t>il</w:t>
      </w:r>
      <w:proofErr w:type="spellEnd"/>
      <w:r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>
        <w:rPr>
          <w:rFonts w:eastAsia="Times New Roman" w:cs="Arial"/>
          <w:b/>
          <w:sz w:val="28"/>
          <w:szCs w:val="28"/>
        </w:rPr>
        <w:t>primo</w:t>
      </w:r>
      <w:proofErr w:type="spellEnd"/>
      <w:r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>
        <w:rPr>
          <w:rFonts w:eastAsia="Times New Roman" w:cs="Arial"/>
          <w:b/>
          <w:sz w:val="28"/>
          <w:szCs w:val="28"/>
        </w:rPr>
        <w:t>progetto</w:t>
      </w:r>
      <w:proofErr w:type="spellEnd"/>
      <w:r>
        <w:rPr>
          <w:rFonts w:eastAsia="Times New Roman" w:cs="Arial"/>
          <w:b/>
          <w:sz w:val="28"/>
          <w:szCs w:val="28"/>
        </w:rPr>
        <w:t xml:space="preserve"> SAP EWM</w:t>
      </w:r>
    </w:p>
    <w:bookmarkEnd w:id="0"/>
    <w:p w:rsidR="006E6264" w:rsidRPr="00FB0FA5" w:rsidRDefault="006E6264" w:rsidP="006E6264">
      <w:pPr>
        <w:spacing w:line="360" w:lineRule="auto"/>
        <w:ind w:left="0" w:right="1693"/>
        <w:rPr>
          <w:rFonts w:eastAsia="Times New Roman" w:cs="Arial"/>
          <w:b/>
          <w:sz w:val="16"/>
          <w:szCs w:val="16"/>
        </w:rPr>
      </w:pPr>
    </w:p>
    <w:p w:rsidR="003F1256" w:rsidRPr="002510E7" w:rsidRDefault="00F63993" w:rsidP="002510E7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Intralogistica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ad </w:t>
      </w:r>
      <w:proofErr w:type="spellStart"/>
      <w:r>
        <w:rPr>
          <w:rFonts w:eastAsia="Times New Roman" w:cs="Arial"/>
          <w:b/>
          <w:sz w:val="24"/>
          <w:szCs w:val="24"/>
        </w:rPr>
        <w:t>alta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automazione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compreso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collegamento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SAP </w:t>
      </w:r>
      <w:proofErr w:type="spellStart"/>
      <w:r>
        <w:rPr>
          <w:rFonts w:eastAsia="Times New Roman" w:cs="Arial"/>
          <w:b/>
          <w:sz w:val="24"/>
          <w:szCs w:val="24"/>
        </w:rPr>
        <w:t>completo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per Heinrich Kipp Werk</w:t>
      </w:r>
    </w:p>
    <w:p w:rsidR="00D409D2" w:rsidRPr="00FB0FA5" w:rsidRDefault="004E48F3" w:rsidP="00D73293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Sistema</w:t>
      </w:r>
      <w:proofErr w:type="spellEnd"/>
      <w:r>
        <w:rPr>
          <w:rFonts w:eastAsia="Times New Roman" w:cs="Arial"/>
          <w:b/>
          <w:sz w:val="24"/>
          <w:szCs w:val="24"/>
        </w:rPr>
        <w:t xml:space="preserve"> shuttle </w:t>
      </w:r>
      <w:proofErr w:type="spellStart"/>
      <w:r>
        <w:rPr>
          <w:rFonts w:eastAsia="Times New Roman" w:cs="Arial"/>
          <w:b/>
          <w:sz w:val="24"/>
          <w:szCs w:val="24"/>
        </w:rPr>
        <w:t>scalabile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high performance </w:t>
      </w:r>
      <w:proofErr w:type="spellStart"/>
      <w:r>
        <w:rPr>
          <w:rFonts w:eastAsia="Times New Roman" w:cs="Arial"/>
          <w:b/>
          <w:sz w:val="24"/>
          <w:szCs w:val="24"/>
        </w:rPr>
        <w:t>come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cuore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pulsante</w:t>
      </w:r>
      <w:proofErr w:type="spellEnd"/>
    </w:p>
    <w:p w:rsidR="00263FC4" w:rsidRPr="002510E7" w:rsidRDefault="007C3358" w:rsidP="002510E7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proofErr w:type="spellStart"/>
      <w:r>
        <w:rPr>
          <w:rFonts w:eastAsia="Times New Roman" w:cs="Arial"/>
          <w:b/>
          <w:sz w:val="24"/>
          <w:szCs w:val="24"/>
        </w:rPr>
        <w:t>Pacchetto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Lifetime Services 4 </w:t>
      </w:r>
      <w:proofErr w:type="spellStart"/>
      <w:r>
        <w:rPr>
          <w:rFonts w:eastAsia="Times New Roman" w:cs="Arial"/>
          <w:b/>
          <w:sz w:val="24"/>
          <w:szCs w:val="24"/>
        </w:rPr>
        <w:t>anni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con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manutenzione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e </w:t>
      </w:r>
      <w:proofErr w:type="spellStart"/>
      <w:r>
        <w:rPr>
          <w:rFonts w:eastAsia="Times New Roman" w:cs="Arial"/>
          <w:b/>
          <w:sz w:val="24"/>
          <w:szCs w:val="24"/>
        </w:rPr>
        <w:t>monitoraggio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proattivo</w:t>
      </w:r>
      <w:proofErr w:type="spellEnd"/>
    </w:p>
    <w:p w:rsidR="00D409D2" w:rsidRPr="00FB0FA5" w:rsidRDefault="00D409D2" w:rsidP="006E6264">
      <w:pPr>
        <w:spacing w:line="360" w:lineRule="auto"/>
        <w:ind w:left="0" w:right="1693"/>
        <w:rPr>
          <w:rFonts w:eastAsia="Times New Roman" w:cs="Arial"/>
          <w:sz w:val="16"/>
          <w:szCs w:val="16"/>
          <w:lang w:val="en-AU"/>
        </w:rPr>
      </w:pPr>
    </w:p>
    <w:p w:rsidR="002E57C6" w:rsidRPr="00FB0FA5" w:rsidRDefault="000A4610" w:rsidP="002E57C6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(Marchtrenk, </w:t>
      </w:r>
      <w:r w:rsidR="008B0CB1">
        <w:rPr>
          <w:rFonts w:eastAsia="Times New Roman" w:cs="Arial"/>
          <w:b/>
          <w:szCs w:val="20"/>
        </w:rPr>
        <w:t>29</w:t>
      </w:r>
      <w:r>
        <w:rPr>
          <w:rFonts w:eastAsia="Times New Roman" w:cs="Arial"/>
          <w:b/>
          <w:szCs w:val="20"/>
        </w:rPr>
        <w:t xml:space="preserve"> </w:t>
      </w:r>
      <w:proofErr w:type="spellStart"/>
      <w:r w:rsidR="008B0CB1">
        <w:rPr>
          <w:rFonts w:eastAsia="Times New Roman" w:cs="Arial"/>
          <w:b/>
          <w:szCs w:val="20"/>
        </w:rPr>
        <w:t>aprile</w:t>
      </w:r>
      <w:proofErr w:type="spellEnd"/>
      <w:r>
        <w:rPr>
          <w:rFonts w:eastAsia="Times New Roman" w:cs="Arial"/>
          <w:b/>
          <w:szCs w:val="20"/>
        </w:rPr>
        <w:t xml:space="preserve"> 2021) A Sulz am Neckar, </w:t>
      </w:r>
      <w:proofErr w:type="spellStart"/>
      <w:r>
        <w:rPr>
          <w:rFonts w:eastAsia="Times New Roman" w:cs="Arial"/>
          <w:b/>
          <w:szCs w:val="20"/>
        </w:rPr>
        <w:t>nel</w:t>
      </w:r>
      <w:proofErr w:type="spellEnd"/>
      <w:r>
        <w:rPr>
          <w:rFonts w:eastAsia="Times New Roman" w:cs="Arial"/>
          <w:b/>
          <w:szCs w:val="20"/>
        </w:rPr>
        <w:t xml:space="preserve"> Baden-Württemberg, TGW </w:t>
      </w:r>
      <w:proofErr w:type="spellStart"/>
      <w:r>
        <w:rPr>
          <w:rFonts w:eastAsia="Times New Roman" w:cs="Arial"/>
          <w:b/>
          <w:szCs w:val="20"/>
        </w:rPr>
        <w:t>installerà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entro</w:t>
      </w:r>
      <w:proofErr w:type="spellEnd"/>
      <w:r>
        <w:rPr>
          <w:rFonts w:eastAsia="Times New Roman" w:cs="Arial"/>
          <w:b/>
          <w:szCs w:val="20"/>
        </w:rPr>
        <w:t xml:space="preserve"> fine 2021 </w:t>
      </w:r>
      <w:proofErr w:type="spellStart"/>
      <w:r>
        <w:rPr>
          <w:rFonts w:eastAsia="Times New Roman" w:cs="Arial"/>
          <w:b/>
          <w:szCs w:val="20"/>
        </w:rPr>
        <w:t>una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soluzione</w:t>
      </w:r>
      <w:proofErr w:type="spellEnd"/>
      <w:r>
        <w:rPr>
          <w:rFonts w:eastAsia="Times New Roman" w:cs="Arial"/>
          <w:b/>
          <w:szCs w:val="20"/>
        </w:rPr>
        <w:t xml:space="preserve"> di </w:t>
      </w:r>
      <w:proofErr w:type="spellStart"/>
      <w:r>
        <w:rPr>
          <w:rFonts w:eastAsia="Times New Roman" w:cs="Arial"/>
          <w:b/>
          <w:szCs w:val="20"/>
        </w:rPr>
        <w:t>intralogistica</w:t>
      </w:r>
      <w:proofErr w:type="spellEnd"/>
      <w:r>
        <w:rPr>
          <w:rFonts w:eastAsia="Times New Roman" w:cs="Arial"/>
          <w:b/>
          <w:szCs w:val="20"/>
        </w:rPr>
        <w:t xml:space="preserve"> ad </w:t>
      </w:r>
      <w:proofErr w:type="spellStart"/>
      <w:r>
        <w:rPr>
          <w:rFonts w:eastAsia="Times New Roman" w:cs="Arial"/>
          <w:b/>
          <w:szCs w:val="20"/>
        </w:rPr>
        <w:t>alta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automazione</w:t>
      </w:r>
      <w:proofErr w:type="spellEnd"/>
      <w:r>
        <w:rPr>
          <w:rFonts w:eastAsia="Times New Roman" w:cs="Arial"/>
          <w:b/>
          <w:szCs w:val="20"/>
        </w:rPr>
        <w:t xml:space="preserve"> per </w:t>
      </w:r>
      <w:proofErr w:type="spellStart"/>
      <w:r>
        <w:rPr>
          <w:rFonts w:eastAsia="Times New Roman" w:cs="Arial"/>
          <w:b/>
          <w:szCs w:val="20"/>
        </w:rPr>
        <w:t>l'azienda</w:t>
      </w:r>
      <w:proofErr w:type="spellEnd"/>
      <w:r>
        <w:rPr>
          <w:rFonts w:eastAsia="Times New Roman" w:cs="Arial"/>
          <w:b/>
          <w:szCs w:val="20"/>
        </w:rPr>
        <w:t xml:space="preserve"> Heinrich Kipp Werk. </w:t>
      </w:r>
      <w:proofErr w:type="spellStart"/>
      <w:r>
        <w:rPr>
          <w:rFonts w:eastAsia="Times New Roman" w:cs="Arial"/>
          <w:b/>
          <w:szCs w:val="20"/>
        </w:rPr>
        <w:t>Questo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noto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produttore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tedesco</w:t>
      </w:r>
      <w:proofErr w:type="spellEnd"/>
      <w:r>
        <w:rPr>
          <w:rFonts w:eastAsia="Times New Roman" w:cs="Arial"/>
          <w:b/>
          <w:szCs w:val="20"/>
        </w:rPr>
        <w:t xml:space="preserve"> di </w:t>
      </w:r>
      <w:proofErr w:type="spellStart"/>
      <w:r>
        <w:rPr>
          <w:rFonts w:eastAsia="Times New Roman" w:cs="Arial"/>
          <w:b/>
          <w:szCs w:val="20"/>
        </w:rPr>
        <w:t>componenti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normalizzati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ed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elementi</w:t>
      </w:r>
      <w:proofErr w:type="spellEnd"/>
      <w:r>
        <w:rPr>
          <w:rFonts w:eastAsia="Times New Roman" w:cs="Arial"/>
          <w:b/>
          <w:szCs w:val="20"/>
        </w:rPr>
        <w:t xml:space="preserve"> di </w:t>
      </w:r>
      <w:proofErr w:type="spellStart"/>
      <w:r>
        <w:rPr>
          <w:rFonts w:eastAsia="Times New Roman" w:cs="Arial"/>
          <w:b/>
          <w:szCs w:val="20"/>
        </w:rPr>
        <w:t>comando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sarà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così</w:t>
      </w:r>
      <w:proofErr w:type="spellEnd"/>
      <w:r>
        <w:rPr>
          <w:rFonts w:eastAsia="Times New Roman" w:cs="Arial"/>
          <w:b/>
          <w:szCs w:val="20"/>
        </w:rPr>
        <w:t xml:space="preserve"> in </w:t>
      </w:r>
      <w:proofErr w:type="spellStart"/>
      <w:r>
        <w:rPr>
          <w:rFonts w:eastAsia="Times New Roman" w:cs="Arial"/>
          <w:b/>
          <w:szCs w:val="20"/>
        </w:rPr>
        <w:t>grado</w:t>
      </w:r>
      <w:proofErr w:type="spellEnd"/>
      <w:r>
        <w:rPr>
          <w:rFonts w:eastAsia="Times New Roman" w:cs="Arial"/>
          <w:b/>
          <w:szCs w:val="20"/>
        </w:rPr>
        <w:t xml:space="preserve"> di </w:t>
      </w:r>
      <w:proofErr w:type="spellStart"/>
      <w:r>
        <w:rPr>
          <w:rFonts w:eastAsia="Times New Roman" w:cs="Arial"/>
          <w:b/>
          <w:szCs w:val="20"/>
        </w:rPr>
        <w:t>ridurre</w:t>
      </w:r>
      <w:proofErr w:type="spellEnd"/>
      <w:r>
        <w:rPr>
          <w:rFonts w:eastAsia="Times New Roman" w:cs="Arial"/>
          <w:b/>
          <w:szCs w:val="20"/>
        </w:rPr>
        <w:t xml:space="preserve"> i </w:t>
      </w:r>
      <w:proofErr w:type="spellStart"/>
      <w:r>
        <w:rPr>
          <w:rFonts w:eastAsia="Times New Roman" w:cs="Arial"/>
          <w:b/>
          <w:szCs w:val="20"/>
        </w:rPr>
        <w:t>tempi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ciclo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con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il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sistema</w:t>
      </w:r>
      <w:proofErr w:type="spellEnd"/>
      <w:r>
        <w:rPr>
          <w:rFonts w:eastAsia="Times New Roman" w:cs="Arial"/>
          <w:b/>
          <w:szCs w:val="20"/>
        </w:rPr>
        <w:t xml:space="preserve"> shuttle ad alte </w:t>
      </w:r>
      <w:proofErr w:type="spellStart"/>
      <w:r>
        <w:rPr>
          <w:rFonts w:eastAsia="Times New Roman" w:cs="Arial"/>
          <w:b/>
          <w:szCs w:val="20"/>
        </w:rPr>
        <w:t>prestazioni</w:t>
      </w:r>
      <w:proofErr w:type="spellEnd"/>
      <w:r>
        <w:rPr>
          <w:rFonts w:eastAsia="Times New Roman" w:cs="Arial"/>
          <w:b/>
          <w:szCs w:val="20"/>
        </w:rPr>
        <w:t xml:space="preserve"> e di </w:t>
      </w:r>
      <w:proofErr w:type="spellStart"/>
      <w:r>
        <w:rPr>
          <w:rFonts w:eastAsia="Times New Roman" w:cs="Arial"/>
          <w:b/>
          <w:szCs w:val="20"/>
        </w:rPr>
        <w:t>accelerare</w:t>
      </w:r>
      <w:proofErr w:type="spellEnd"/>
      <w:r>
        <w:rPr>
          <w:rFonts w:eastAsia="Times New Roman" w:cs="Arial"/>
          <w:b/>
          <w:szCs w:val="20"/>
        </w:rPr>
        <w:t xml:space="preserve"> le </w:t>
      </w:r>
      <w:proofErr w:type="spellStart"/>
      <w:r>
        <w:rPr>
          <w:rFonts w:eastAsia="Times New Roman" w:cs="Arial"/>
          <w:b/>
          <w:szCs w:val="20"/>
        </w:rPr>
        <w:t>consegne</w:t>
      </w:r>
      <w:proofErr w:type="spellEnd"/>
      <w:r>
        <w:rPr>
          <w:rFonts w:eastAsia="Times New Roman" w:cs="Arial"/>
          <w:b/>
          <w:szCs w:val="20"/>
        </w:rPr>
        <w:t xml:space="preserve"> ai </w:t>
      </w:r>
      <w:proofErr w:type="spellStart"/>
      <w:r>
        <w:rPr>
          <w:rFonts w:eastAsia="Times New Roman" w:cs="Arial"/>
          <w:b/>
          <w:szCs w:val="20"/>
        </w:rPr>
        <w:t>propri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clienti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operanti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nel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mondo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dell'industria</w:t>
      </w:r>
      <w:proofErr w:type="spellEnd"/>
      <w:r>
        <w:rPr>
          <w:rFonts w:eastAsia="Times New Roman" w:cs="Arial"/>
          <w:b/>
          <w:szCs w:val="20"/>
        </w:rPr>
        <w:t xml:space="preserve">. </w:t>
      </w:r>
      <w:proofErr w:type="spellStart"/>
      <w:r>
        <w:rPr>
          <w:rFonts w:eastAsia="Times New Roman" w:cs="Arial"/>
          <w:b/>
          <w:szCs w:val="20"/>
        </w:rPr>
        <w:t>L'elemento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centrale</w:t>
      </w:r>
      <w:proofErr w:type="spellEnd"/>
      <w:r>
        <w:rPr>
          <w:rFonts w:eastAsia="Times New Roman" w:cs="Arial"/>
          <w:b/>
          <w:szCs w:val="20"/>
        </w:rPr>
        <w:t xml:space="preserve"> del </w:t>
      </w:r>
      <w:proofErr w:type="spellStart"/>
      <w:r>
        <w:rPr>
          <w:rFonts w:eastAsia="Times New Roman" w:cs="Arial"/>
          <w:b/>
          <w:szCs w:val="20"/>
        </w:rPr>
        <w:t>progetto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costituisce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il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collegamento</w:t>
      </w:r>
      <w:proofErr w:type="spellEnd"/>
      <w:r>
        <w:rPr>
          <w:rFonts w:eastAsia="Times New Roman" w:cs="Arial"/>
          <w:b/>
          <w:szCs w:val="20"/>
        </w:rPr>
        <w:t xml:space="preserve"> a SAP EWM.</w:t>
      </w:r>
    </w:p>
    <w:p w:rsidR="002E57C6" w:rsidRPr="00FB0FA5" w:rsidRDefault="002E57C6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A71200" w:rsidRPr="00FB0FA5" w:rsidRDefault="002E57C6" w:rsidP="002E57C6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Heinrich Kipp Werk </w:t>
      </w:r>
      <w:proofErr w:type="spellStart"/>
      <w:r>
        <w:rPr>
          <w:rFonts w:eastAsia="Times New Roman" w:cs="Arial"/>
          <w:szCs w:val="20"/>
        </w:rPr>
        <w:t>produce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sistemi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tecnologici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serraggio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elementi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normalizzati</w:t>
      </w:r>
      <w:proofErr w:type="spellEnd"/>
      <w:r>
        <w:rPr>
          <w:rFonts w:eastAsia="Times New Roman" w:cs="Arial"/>
          <w:szCs w:val="20"/>
        </w:rPr>
        <w:t xml:space="preserve"> e di </w:t>
      </w:r>
      <w:proofErr w:type="spellStart"/>
      <w:r>
        <w:rPr>
          <w:rFonts w:eastAsia="Times New Roman" w:cs="Arial"/>
          <w:szCs w:val="20"/>
        </w:rPr>
        <w:t>comando</w:t>
      </w:r>
      <w:proofErr w:type="spellEnd"/>
      <w:r>
        <w:rPr>
          <w:rFonts w:eastAsia="Times New Roman" w:cs="Arial"/>
          <w:szCs w:val="20"/>
        </w:rPr>
        <w:t xml:space="preserve">. </w:t>
      </w:r>
      <w:proofErr w:type="spellStart"/>
      <w:r>
        <w:rPr>
          <w:rFonts w:eastAsia="Times New Roman" w:cs="Arial"/>
          <w:szCs w:val="20"/>
        </w:rPr>
        <w:t>L'intralogistica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quest'azienda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famiglia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fondata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nel</w:t>
      </w:r>
      <w:proofErr w:type="spellEnd"/>
      <w:r>
        <w:rPr>
          <w:rFonts w:eastAsia="Times New Roman" w:cs="Arial"/>
          <w:szCs w:val="20"/>
        </w:rPr>
        <w:t xml:space="preserve"> 1919 non </w:t>
      </w:r>
      <w:proofErr w:type="spellStart"/>
      <w:r>
        <w:rPr>
          <w:rFonts w:eastAsia="Times New Roman" w:cs="Arial"/>
          <w:szCs w:val="20"/>
        </w:rPr>
        <w:t>era</w:t>
      </w:r>
      <w:proofErr w:type="spellEnd"/>
      <w:r>
        <w:rPr>
          <w:rFonts w:eastAsia="Times New Roman" w:cs="Arial"/>
          <w:szCs w:val="20"/>
        </w:rPr>
        <w:t xml:space="preserve"> più </w:t>
      </w:r>
      <w:proofErr w:type="spellStart"/>
      <w:r>
        <w:rPr>
          <w:rFonts w:eastAsia="Times New Roman" w:cs="Arial"/>
          <w:szCs w:val="20"/>
        </w:rPr>
        <w:t>adatta</w:t>
      </w:r>
      <w:proofErr w:type="spellEnd"/>
      <w:r>
        <w:rPr>
          <w:rFonts w:eastAsia="Times New Roman" w:cs="Arial"/>
          <w:szCs w:val="20"/>
        </w:rPr>
        <w:t xml:space="preserve"> alle </w:t>
      </w:r>
      <w:proofErr w:type="spellStart"/>
      <w:r>
        <w:rPr>
          <w:rFonts w:eastAsia="Times New Roman" w:cs="Arial"/>
          <w:szCs w:val="20"/>
        </w:rPr>
        <w:t>esigenze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prestazioni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capacità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correlate</w:t>
      </w:r>
      <w:proofErr w:type="spellEnd"/>
      <w:r>
        <w:rPr>
          <w:rFonts w:eastAsia="Times New Roman" w:cs="Arial"/>
          <w:szCs w:val="20"/>
        </w:rPr>
        <w:t xml:space="preserve"> alla </w:t>
      </w:r>
      <w:proofErr w:type="spellStart"/>
      <w:r>
        <w:rPr>
          <w:rFonts w:eastAsia="Times New Roman" w:cs="Arial"/>
          <w:szCs w:val="20"/>
        </w:rPr>
        <w:t>sua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costante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crescita</w:t>
      </w:r>
      <w:proofErr w:type="spellEnd"/>
      <w:r>
        <w:rPr>
          <w:rFonts w:eastAsia="Times New Roman" w:cs="Arial"/>
          <w:szCs w:val="20"/>
        </w:rPr>
        <w:t xml:space="preserve">. </w:t>
      </w:r>
      <w:proofErr w:type="spellStart"/>
      <w:r>
        <w:rPr>
          <w:rFonts w:eastAsia="Times New Roman" w:cs="Arial"/>
          <w:szCs w:val="20"/>
        </w:rPr>
        <w:t>Pertanto</w:t>
      </w:r>
      <w:proofErr w:type="spellEnd"/>
      <w:r>
        <w:rPr>
          <w:rFonts w:eastAsia="Times New Roman" w:cs="Arial"/>
          <w:szCs w:val="20"/>
        </w:rPr>
        <w:t xml:space="preserve"> TGW è </w:t>
      </w:r>
      <w:proofErr w:type="spellStart"/>
      <w:r>
        <w:rPr>
          <w:rFonts w:eastAsia="Times New Roman" w:cs="Arial"/>
          <w:szCs w:val="20"/>
        </w:rPr>
        <w:t>stata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incaricata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costruire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magazzino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spedizione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altamente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automatizzato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comprensivo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collegamento</w:t>
      </w:r>
      <w:proofErr w:type="spellEnd"/>
      <w:r>
        <w:rPr>
          <w:rFonts w:eastAsia="Times New Roman" w:cs="Arial"/>
          <w:szCs w:val="20"/>
        </w:rPr>
        <w:t xml:space="preserve"> SAP </w:t>
      </w:r>
      <w:proofErr w:type="spellStart"/>
      <w:r>
        <w:rPr>
          <w:rFonts w:eastAsia="Times New Roman" w:cs="Arial"/>
          <w:szCs w:val="20"/>
        </w:rPr>
        <w:t>completo</w:t>
      </w:r>
      <w:proofErr w:type="spellEnd"/>
      <w:r>
        <w:rPr>
          <w:rFonts w:eastAsia="Times New Roman" w:cs="Arial"/>
          <w:szCs w:val="20"/>
        </w:rPr>
        <w:t>.</w:t>
      </w:r>
    </w:p>
    <w:p w:rsidR="00D94FE2" w:rsidRPr="00FB0FA5" w:rsidRDefault="00D94FE2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D94FE2" w:rsidRPr="00FB0FA5" w:rsidRDefault="00510BE5" w:rsidP="00D94FE2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proofErr w:type="spellStart"/>
      <w:r>
        <w:rPr>
          <w:rFonts w:eastAsia="Times New Roman" w:cs="Arial"/>
          <w:b/>
          <w:szCs w:val="20"/>
        </w:rPr>
        <w:t>Competenza</w:t>
      </w:r>
      <w:proofErr w:type="spellEnd"/>
      <w:r>
        <w:rPr>
          <w:rFonts w:eastAsia="Times New Roman" w:cs="Arial"/>
          <w:b/>
          <w:szCs w:val="20"/>
        </w:rPr>
        <w:t xml:space="preserve"> software </w:t>
      </w:r>
      <w:proofErr w:type="spellStart"/>
      <w:r>
        <w:rPr>
          <w:rFonts w:eastAsia="Times New Roman" w:cs="Arial"/>
          <w:b/>
          <w:szCs w:val="20"/>
        </w:rPr>
        <w:t>come</w:t>
      </w:r>
      <w:proofErr w:type="spellEnd"/>
      <w:r>
        <w:rPr>
          <w:rFonts w:eastAsia="Times New Roman" w:cs="Arial"/>
          <w:b/>
          <w:szCs w:val="20"/>
        </w:rPr>
        <w:t xml:space="preserve"> SAP Silver Partner</w:t>
      </w:r>
    </w:p>
    <w:p w:rsidR="00D3497B" w:rsidRPr="00FB0FA5" w:rsidRDefault="00D3497B" w:rsidP="00D94FE2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36E12" w:rsidRPr="00FB0FA5" w:rsidRDefault="00D3497B" w:rsidP="00D3497B">
      <w:pPr>
        <w:tabs>
          <w:tab w:val="left" w:pos="6096"/>
        </w:tabs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Il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>
        <w:rPr>
          <w:rFonts w:eastAsia="Times New Roman" w:cs="Arial"/>
          <w:szCs w:val="20"/>
        </w:rPr>
        <w:t xml:space="preserve"> SAP EWM (Extended Warehouse Management) è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software per la </w:t>
      </w:r>
      <w:proofErr w:type="spellStart"/>
      <w:r>
        <w:rPr>
          <w:rFonts w:eastAsia="Times New Roman" w:cs="Arial"/>
          <w:szCs w:val="20"/>
        </w:rPr>
        <w:t>gestione</w:t>
      </w:r>
      <w:proofErr w:type="spellEnd"/>
      <w:r>
        <w:rPr>
          <w:rFonts w:eastAsia="Times New Roman" w:cs="Arial"/>
          <w:szCs w:val="20"/>
        </w:rPr>
        <w:t xml:space="preserve"> del </w:t>
      </w:r>
      <w:proofErr w:type="spellStart"/>
      <w:r>
        <w:rPr>
          <w:rFonts w:eastAsia="Times New Roman" w:cs="Arial"/>
          <w:szCs w:val="20"/>
        </w:rPr>
        <w:t>magazzino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mediante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quale</w:t>
      </w:r>
      <w:proofErr w:type="spellEnd"/>
      <w:r>
        <w:rPr>
          <w:rFonts w:eastAsia="Times New Roman" w:cs="Arial"/>
          <w:szCs w:val="20"/>
        </w:rPr>
        <w:t xml:space="preserve"> è </w:t>
      </w:r>
      <w:proofErr w:type="spellStart"/>
      <w:r>
        <w:rPr>
          <w:rFonts w:eastAsia="Times New Roman" w:cs="Arial"/>
          <w:szCs w:val="20"/>
        </w:rPr>
        <w:t>possibile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pianificare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gestire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monitorare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processi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manuali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automatizzati</w:t>
      </w:r>
      <w:proofErr w:type="spellEnd"/>
      <w:r>
        <w:rPr>
          <w:rFonts w:eastAsia="Times New Roman" w:cs="Arial"/>
          <w:szCs w:val="20"/>
        </w:rPr>
        <w:t xml:space="preserve"> in </w:t>
      </w:r>
      <w:proofErr w:type="spellStart"/>
      <w:r>
        <w:rPr>
          <w:rFonts w:eastAsia="Times New Roman" w:cs="Arial"/>
          <w:szCs w:val="20"/>
        </w:rPr>
        <w:t>centri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distribuzione</w:t>
      </w:r>
      <w:proofErr w:type="spellEnd"/>
      <w:r>
        <w:rPr>
          <w:rFonts w:eastAsia="Times New Roman" w:cs="Arial"/>
          <w:szCs w:val="20"/>
        </w:rPr>
        <w:t xml:space="preserve">. In </w:t>
      </w:r>
      <w:proofErr w:type="spellStart"/>
      <w:r>
        <w:rPr>
          <w:rFonts w:eastAsia="Times New Roman" w:cs="Arial"/>
          <w:szCs w:val="20"/>
        </w:rPr>
        <w:t>qualità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partner</w:t>
      </w:r>
      <w:proofErr w:type="spellEnd"/>
      <w:r>
        <w:rPr>
          <w:rFonts w:eastAsia="Times New Roman" w:cs="Arial"/>
          <w:szCs w:val="20"/>
        </w:rPr>
        <w:t xml:space="preserve"> SAP Silver </w:t>
      </w:r>
      <w:proofErr w:type="spellStart"/>
      <w:r>
        <w:rPr>
          <w:rFonts w:eastAsia="Times New Roman" w:cs="Arial"/>
          <w:szCs w:val="20"/>
        </w:rPr>
        <w:t>certificato</w:t>
      </w:r>
      <w:proofErr w:type="spellEnd"/>
      <w:r>
        <w:rPr>
          <w:rFonts w:eastAsia="Times New Roman" w:cs="Arial"/>
          <w:szCs w:val="20"/>
        </w:rPr>
        <w:t xml:space="preserve">, TGW </w:t>
      </w:r>
      <w:proofErr w:type="spellStart"/>
      <w:r>
        <w:rPr>
          <w:rFonts w:eastAsia="Times New Roman" w:cs="Arial"/>
          <w:szCs w:val="20"/>
        </w:rPr>
        <w:t>supporta</w:t>
      </w:r>
      <w:proofErr w:type="spellEnd"/>
      <w:r>
        <w:rPr>
          <w:rFonts w:eastAsia="Times New Roman" w:cs="Arial"/>
          <w:szCs w:val="20"/>
        </w:rPr>
        <w:t xml:space="preserve"> i </w:t>
      </w:r>
      <w:proofErr w:type="spellStart"/>
      <w:r>
        <w:rPr>
          <w:rFonts w:eastAsia="Times New Roman" w:cs="Arial"/>
          <w:szCs w:val="20"/>
        </w:rPr>
        <w:t>propri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clienti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nella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scelta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nella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configurazione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nella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personalizzazione</w:t>
      </w:r>
      <w:proofErr w:type="spellEnd"/>
      <w:r>
        <w:rPr>
          <w:rFonts w:eastAsia="Times New Roman" w:cs="Arial"/>
          <w:szCs w:val="20"/>
        </w:rPr>
        <w:t xml:space="preserve"> delle </w:t>
      </w:r>
      <w:proofErr w:type="spellStart"/>
      <w:r>
        <w:rPr>
          <w:rFonts w:eastAsia="Times New Roman" w:cs="Arial"/>
          <w:szCs w:val="20"/>
        </w:rPr>
        <w:t>soluzioni</w:t>
      </w:r>
      <w:proofErr w:type="spellEnd"/>
      <w:r>
        <w:rPr>
          <w:rFonts w:eastAsia="Times New Roman" w:cs="Arial"/>
          <w:szCs w:val="20"/>
        </w:rPr>
        <w:t xml:space="preserve"> software SAP. Il TGW Competence Center è </w:t>
      </w:r>
      <w:proofErr w:type="spellStart"/>
      <w:r>
        <w:rPr>
          <w:rFonts w:eastAsia="Times New Roman" w:cs="Arial"/>
          <w:szCs w:val="20"/>
        </w:rPr>
        <w:t>costituito</w:t>
      </w:r>
      <w:proofErr w:type="spellEnd"/>
      <w:r>
        <w:rPr>
          <w:rFonts w:eastAsia="Times New Roman" w:cs="Arial"/>
          <w:szCs w:val="20"/>
        </w:rPr>
        <w:t xml:space="preserve"> da </w:t>
      </w:r>
      <w:proofErr w:type="spellStart"/>
      <w:r>
        <w:rPr>
          <w:rFonts w:eastAsia="Times New Roman" w:cs="Arial"/>
          <w:szCs w:val="20"/>
        </w:rPr>
        <w:t>esperti</w:t>
      </w:r>
      <w:proofErr w:type="spellEnd"/>
      <w:r>
        <w:rPr>
          <w:rFonts w:eastAsia="Times New Roman" w:cs="Arial"/>
          <w:szCs w:val="20"/>
        </w:rPr>
        <w:t xml:space="preserve"> IT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lunga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esperienza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nella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progettazione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nell'ottimizzazione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dei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processi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dall'implementazione</w:t>
      </w:r>
      <w:proofErr w:type="spellEnd"/>
      <w:r>
        <w:rPr>
          <w:rFonts w:eastAsia="Times New Roman" w:cs="Arial"/>
          <w:szCs w:val="20"/>
        </w:rPr>
        <w:t xml:space="preserve"> alla </w:t>
      </w:r>
      <w:proofErr w:type="spellStart"/>
      <w:r>
        <w:rPr>
          <w:rFonts w:eastAsia="Times New Roman" w:cs="Arial"/>
          <w:szCs w:val="20"/>
        </w:rPr>
        <w:t>messa</w:t>
      </w:r>
      <w:proofErr w:type="spellEnd"/>
      <w:r>
        <w:rPr>
          <w:rFonts w:eastAsia="Times New Roman" w:cs="Arial"/>
          <w:szCs w:val="20"/>
        </w:rPr>
        <w:t xml:space="preserve"> in </w:t>
      </w:r>
      <w:proofErr w:type="spellStart"/>
      <w:r>
        <w:rPr>
          <w:rFonts w:eastAsia="Times New Roman" w:cs="Arial"/>
          <w:szCs w:val="20"/>
        </w:rPr>
        <w:t>servizio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soluzioni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su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misura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orientate</w:t>
      </w:r>
      <w:proofErr w:type="spellEnd"/>
      <w:r>
        <w:rPr>
          <w:rFonts w:eastAsia="Times New Roman" w:cs="Arial"/>
          <w:szCs w:val="20"/>
        </w:rPr>
        <w:t xml:space="preserve"> al </w:t>
      </w:r>
      <w:proofErr w:type="spellStart"/>
      <w:r>
        <w:rPr>
          <w:rFonts w:eastAsia="Times New Roman" w:cs="Arial"/>
          <w:szCs w:val="20"/>
        </w:rPr>
        <w:t>futuro</w:t>
      </w:r>
      <w:proofErr w:type="spellEnd"/>
      <w:r>
        <w:rPr>
          <w:rFonts w:eastAsia="Times New Roman" w:cs="Arial"/>
          <w:szCs w:val="20"/>
        </w:rPr>
        <w:t>.</w:t>
      </w:r>
    </w:p>
    <w:p w:rsidR="00A71200" w:rsidRPr="00FB0FA5" w:rsidRDefault="00A71200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2E57C6" w:rsidRPr="00FB0FA5" w:rsidRDefault="002E57C6" w:rsidP="00AE3FF1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"</w:t>
      </w:r>
      <w:proofErr w:type="spellStart"/>
      <w:r>
        <w:rPr>
          <w:rFonts w:eastAsia="Times New Roman" w:cs="Arial"/>
          <w:szCs w:val="20"/>
        </w:rPr>
        <w:t>Siamo</w:t>
      </w:r>
      <w:proofErr w:type="spellEnd"/>
      <w:r>
        <w:rPr>
          <w:rFonts w:eastAsia="Times New Roman" w:cs="Arial"/>
          <w:szCs w:val="20"/>
        </w:rPr>
        <w:t xml:space="preserve"> molto </w:t>
      </w:r>
      <w:proofErr w:type="spellStart"/>
      <w:r>
        <w:rPr>
          <w:rFonts w:eastAsia="Times New Roman" w:cs="Arial"/>
          <w:szCs w:val="20"/>
        </w:rPr>
        <w:t>contenti</w:t>
      </w:r>
      <w:proofErr w:type="spellEnd"/>
      <w:r>
        <w:rPr>
          <w:rFonts w:eastAsia="Times New Roman" w:cs="Arial"/>
          <w:szCs w:val="20"/>
        </w:rPr>
        <w:t xml:space="preserve"> del </w:t>
      </w:r>
      <w:proofErr w:type="spellStart"/>
      <w:r>
        <w:rPr>
          <w:rFonts w:eastAsia="Times New Roman" w:cs="Arial"/>
          <w:szCs w:val="20"/>
        </w:rPr>
        <w:t>primo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progetto</w:t>
      </w:r>
      <w:proofErr w:type="spellEnd"/>
      <w:r>
        <w:rPr>
          <w:rFonts w:eastAsia="Times New Roman" w:cs="Arial"/>
          <w:szCs w:val="20"/>
        </w:rPr>
        <w:t xml:space="preserve"> SAP EWM e della </w:t>
      </w:r>
      <w:proofErr w:type="spellStart"/>
      <w:r>
        <w:rPr>
          <w:rFonts w:eastAsia="Times New Roman" w:cs="Arial"/>
          <w:szCs w:val="20"/>
        </w:rPr>
        <w:t>possibilità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realizzarlo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insieme</w:t>
      </w:r>
      <w:proofErr w:type="spellEnd"/>
      <w:r>
        <w:rPr>
          <w:rFonts w:eastAsia="Times New Roman" w:cs="Arial"/>
          <w:szCs w:val="20"/>
        </w:rPr>
        <w:t xml:space="preserve"> a Kipp", </w:t>
      </w:r>
      <w:proofErr w:type="spellStart"/>
      <w:r>
        <w:rPr>
          <w:rFonts w:eastAsia="Times New Roman" w:cs="Arial"/>
          <w:szCs w:val="20"/>
        </w:rPr>
        <w:t>sottolinea</w:t>
      </w:r>
      <w:proofErr w:type="spellEnd"/>
      <w:r>
        <w:rPr>
          <w:rFonts w:eastAsia="Times New Roman" w:cs="Arial"/>
          <w:szCs w:val="20"/>
        </w:rPr>
        <w:t xml:space="preserve"> Johann Steinkellner, CEO Central Europe </w:t>
      </w:r>
      <w:proofErr w:type="spellStart"/>
      <w:r>
        <w:rPr>
          <w:rFonts w:eastAsia="Times New Roman" w:cs="Arial"/>
          <w:szCs w:val="20"/>
        </w:rPr>
        <w:t>presso</w:t>
      </w:r>
      <w:proofErr w:type="spellEnd"/>
      <w:r>
        <w:rPr>
          <w:rFonts w:eastAsia="Times New Roman" w:cs="Arial"/>
          <w:szCs w:val="20"/>
        </w:rPr>
        <w:t xml:space="preserve"> TGW. "</w:t>
      </w:r>
      <w:proofErr w:type="spellStart"/>
      <w:r>
        <w:rPr>
          <w:rFonts w:eastAsia="Times New Roman" w:cs="Arial"/>
          <w:szCs w:val="20"/>
        </w:rPr>
        <w:t>L'ordine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ricevuto</w:t>
      </w:r>
      <w:proofErr w:type="spellEnd"/>
      <w:r>
        <w:rPr>
          <w:rFonts w:eastAsia="Times New Roman" w:cs="Arial"/>
          <w:szCs w:val="20"/>
        </w:rPr>
        <w:t xml:space="preserve"> non </w:t>
      </w:r>
      <w:proofErr w:type="spellStart"/>
      <w:r>
        <w:rPr>
          <w:rFonts w:eastAsia="Times New Roman" w:cs="Arial"/>
          <w:szCs w:val="20"/>
        </w:rPr>
        <w:t>rappresenta</w:t>
      </w:r>
      <w:proofErr w:type="spellEnd"/>
      <w:r>
        <w:rPr>
          <w:rFonts w:eastAsia="Times New Roman" w:cs="Arial"/>
          <w:szCs w:val="20"/>
        </w:rPr>
        <w:t xml:space="preserve"> solo </w:t>
      </w:r>
      <w:proofErr w:type="spellStart"/>
      <w:r>
        <w:rPr>
          <w:rFonts w:eastAsia="Times New Roman" w:cs="Arial"/>
          <w:szCs w:val="20"/>
        </w:rPr>
        <w:t>una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dimostrazione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fiducia</w:t>
      </w:r>
      <w:proofErr w:type="spellEnd"/>
      <w:r>
        <w:rPr>
          <w:rFonts w:eastAsia="Times New Roman" w:cs="Arial"/>
          <w:szCs w:val="20"/>
        </w:rPr>
        <w:t xml:space="preserve"> per la </w:t>
      </w:r>
      <w:proofErr w:type="spellStart"/>
      <w:r>
        <w:rPr>
          <w:rFonts w:eastAsia="Times New Roman" w:cs="Arial"/>
          <w:szCs w:val="20"/>
        </w:rPr>
        <w:t>nostra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competenza</w:t>
      </w:r>
      <w:proofErr w:type="spellEnd"/>
      <w:r>
        <w:rPr>
          <w:rFonts w:eastAsia="Times New Roman" w:cs="Arial"/>
          <w:szCs w:val="20"/>
        </w:rPr>
        <w:t xml:space="preserve"> in </w:t>
      </w:r>
      <w:proofErr w:type="spellStart"/>
      <w:r>
        <w:rPr>
          <w:rFonts w:eastAsia="Times New Roman" w:cs="Arial"/>
          <w:szCs w:val="20"/>
        </w:rPr>
        <w:t>intralogistica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ma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soprattutto</w:t>
      </w:r>
      <w:proofErr w:type="spellEnd"/>
      <w:r>
        <w:rPr>
          <w:rFonts w:eastAsia="Times New Roman" w:cs="Arial"/>
          <w:szCs w:val="20"/>
        </w:rPr>
        <w:t xml:space="preserve"> per la </w:t>
      </w:r>
      <w:proofErr w:type="spellStart"/>
      <w:r>
        <w:rPr>
          <w:rFonts w:eastAsia="Times New Roman" w:cs="Arial"/>
          <w:szCs w:val="20"/>
        </w:rPr>
        <w:t>nostra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esperienza</w:t>
      </w:r>
      <w:proofErr w:type="spellEnd"/>
      <w:r>
        <w:rPr>
          <w:rFonts w:eastAsia="Times New Roman" w:cs="Arial"/>
          <w:szCs w:val="20"/>
        </w:rPr>
        <w:t xml:space="preserve"> in </w:t>
      </w:r>
      <w:proofErr w:type="spellStart"/>
      <w:r>
        <w:rPr>
          <w:rFonts w:eastAsia="Times New Roman" w:cs="Arial"/>
          <w:szCs w:val="20"/>
        </w:rPr>
        <w:t>ambito</w:t>
      </w:r>
      <w:proofErr w:type="spellEnd"/>
      <w:r>
        <w:rPr>
          <w:rFonts w:eastAsia="Times New Roman" w:cs="Arial"/>
          <w:szCs w:val="20"/>
        </w:rPr>
        <w:t xml:space="preserve"> software".</w:t>
      </w:r>
    </w:p>
    <w:p w:rsidR="002E57C6" w:rsidRPr="00FB0FA5" w:rsidRDefault="002E57C6" w:rsidP="002E57C6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proofErr w:type="spellStart"/>
      <w:r>
        <w:rPr>
          <w:rFonts w:eastAsia="Times New Roman" w:cs="Arial"/>
          <w:b/>
          <w:szCs w:val="20"/>
        </w:rPr>
        <w:lastRenderedPageBreak/>
        <w:t>Soluzione</w:t>
      </w:r>
      <w:proofErr w:type="spellEnd"/>
      <w:r>
        <w:rPr>
          <w:rFonts w:eastAsia="Times New Roman" w:cs="Arial"/>
          <w:b/>
          <w:szCs w:val="20"/>
        </w:rPr>
        <w:t xml:space="preserve"> ad alte </w:t>
      </w:r>
      <w:proofErr w:type="spellStart"/>
      <w:r>
        <w:rPr>
          <w:rFonts w:eastAsia="Times New Roman" w:cs="Arial"/>
          <w:b/>
          <w:szCs w:val="20"/>
        </w:rPr>
        <w:t>prestazioni</w:t>
      </w:r>
      <w:proofErr w:type="spellEnd"/>
    </w:p>
    <w:p w:rsidR="002E57C6" w:rsidRPr="00FB0FA5" w:rsidRDefault="002E57C6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054045" w:rsidRPr="00FB0FA5" w:rsidRDefault="00FD2969" w:rsidP="00FD2969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Il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scalabile</w:t>
      </w:r>
      <w:proofErr w:type="spellEnd"/>
      <w:r>
        <w:rPr>
          <w:rFonts w:eastAsia="Times New Roman" w:cs="Arial"/>
          <w:szCs w:val="20"/>
        </w:rPr>
        <w:t xml:space="preserve"> non </w:t>
      </w:r>
      <w:proofErr w:type="spellStart"/>
      <w:r>
        <w:rPr>
          <w:rFonts w:eastAsia="Times New Roman" w:cs="Arial"/>
          <w:szCs w:val="20"/>
        </w:rPr>
        <w:t>prevede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veicoli</w:t>
      </w:r>
      <w:proofErr w:type="spellEnd"/>
      <w:r>
        <w:rPr>
          <w:rFonts w:eastAsia="Times New Roman" w:cs="Arial"/>
          <w:szCs w:val="20"/>
        </w:rPr>
        <w:t xml:space="preserve"> shuttle a tutti i </w:t>
      </w:r>
      <w:proofErr w:type="spellStart"/>
      <w:r>
        <w:rPr>
          <w:rFonts w:eastAsia="Times New Roman" w:cs="Arial"/>
          <w:szCs w:val="20"/>
        </w:rPr>
        <w:t>livelli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scaffali</w:t>
      </w:r>
      <w:proofErr w:type="spellEnd"/>
      <w:r>
        <w:rPr>
          <w:rFonts w:eastAsia="Times New Roman" w:cs="Arial"/>
          <w:szCs w:val="20"/>
        </w:rPr>
        <w:t xml:space="preserve">. Alla fine della </w:t>
      </w:r>
      <w:proofErr w:type="spellStart"/>
      <w:r>
        <w:rPr>
          <w:rFonts w:eastAsia="Times New Roman" w:cs="Arial"/>
          <w:szCs w:val="20"/>
        </w:rPr>
        <w:t>corsia</w:t>
      </w:r>
      <w:proofErr w:type="spellEnd"/>
      <w:r>
        <w:rPr>
          <w:rFonts w:eastAsia="Times New Roman" w:cs="Arial"/>
          <w:szCs w:val="20"/>
        </w:rPr>
        <w:t xml:space="preserve"> si </w:t>
      </w:r>
      <w:proofErr w:type="spellStart"/>
      <w:r>
        <w:rPr>
          <w:rFonts w:eastAsia="Times New Roman" w:cs="Arial"/>
          <w:szCs w:val="20"/>
        </w:rPr>
        <w:t>trova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elevatore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mediante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quale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gli</w:t>
      </w:r>
      <w:proofErr w:type="spellEnd"/>
      <w:r>
        <w:rPr>
          <w:rFonts w:eastAsia="Times New Roman" w:cs="Arial"/>
          <w:szCs w:val="20"/>
        </w:rPr>
        <w:t xml:space="preserve"> shuttle </w:t>
      </w:r>
      <w:proofErr w:type="spellStart"/>
      <w:r>
        <w:rPr>
          <w:rFonts w:eastAsia="Times New Roman" w:cs="Arial"/>
          <w:szCs w:val="20"/>
        </w:rPr>
        <w:t>possono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cambiare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livello</w:t>
      </w:r>
      <w:proofErr w:type="spellEnd"/>
      <w:r>
        <w:rPr>
          <w:rFonts w:eastAsia="Times New Roman" w:cs="Arial"/>
          <w:szCs w:val="20"/>
        </w:rPr>
        <w:t xml:space="preserve">. Se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fabbisogno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prestazioni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aumenta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può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essere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rapidamente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ampliato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l'impiego</w:t>
      </w:r>
      <w:proofErr w:type="spellEnd"/>
      <w:r>
        <w:rPr>
          <w:rFonts w:eastAsia="Times New Roman" w:cs="Arial"/>
          <w:szCs w:val="20"/>
        </w:rPr>
        <w:t xml:space="preserve"> di shuttle </w:t>
      </w:r>
      <w:proofErr w:type="spellStart"/>
      <w:r>
        <w:rPr>
          <w:rFonts w:eastAsia="Times New Roman" w:cs="Arial"/>
          <w:szCs w:val="20"/>
        </w:rPr>
        <w:t>supplementari</w:t>
      </w:r>
      <w:proofErr w:type="spellEnd"/>
      <w:r>
        <w:rPr>
          <w:rFonts w:eastAsia="Times New Roman" w:cs="Arial"/>
          <w:szCs w:val="20"/>
        </w:rPr>
        <w:t xml:space="preserve"> senza </w:t>
      </w:r>
      <w:proofErr w:type="spellStart"/>
      <w:r>
        <w:rPr>
          <w:rFonts w:eastAsia="Times New Roman" w:cs="Arial"/>
          <w:szCs w:val="20"/>
        </w:rPr>
        <w:t>necessità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attuare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complesse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operazioni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modifica</w:t>
      </w:r>
      <w:proofErr w:type="spellEnd"/>
      <w:r>
        <w:rPr>
          <w:rFonts w:eastAsia="Times New Roman" w:cs="Arial"/>
          <w:szCs w:val="20"/>
        </w:rPr>
        <w:t xml:space="preserve">. In </w:t>
      </w:r>
      <w:proofErr w:type="spellStart"/>
      <w:r>
        <w:rPr>
          <w:rFonts w:eastAsia="Times New Roman" w:cs="Arial"/>
          <w:szCs w:val="20"/>
        </w:rPr>
        <w:t>questo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modo</w:t>
      </w:r>
      <w:proofErr w:type="spellEnd"/>
      <w:r>
        <w:rPr>
          <w:rFonts w:eastAsia="Times New Roman" w:cs="Arial"/>
          <w:szCs w:val="20"/>
        </w:rPr>
        <w:t xml:space="preserve"> la </w:t>
      </w:r>
      <w:proofErr w:type="spellStart"/>
      <w:r>
        <w:rPr>
          <w:rFonts w:eastAsia="Times New Roman" w:cs="Arial"/>
          <w:szCs w:val="20"/>
        </w:rPr>
        <w:t>soluzione</w:t>
      </w:r>
      <w:proofErr w:type="spellEnd"/>
      <w:r>
        <w:rPr>
          <w:rFonts w:eastAsia="Times New Roman" w:cs="Arial"/>
          <w:szCs w:val="20"/>
        </w:rPr>
        <w:t xml:space="preserve"> è </w:t>
      </w:r>
      <w:proofErr w:type="spellStart"/>
      <w:r>
        <w:rPr>
          <w:rFonts w:eastAsia="Times New Roman" w:cs="Arial"/>
          <w:szCs w:val="20"/>
        </w:rPr>
        <w:t>studiata</w:t>
      </w:r>
      <w:proofErr w:type="spellEnd"/>
      <w:r>
        <w:rPr>
          <w:rFonts w:eastAsia="Times New Roman" w:cs="Arial"/>
          <w:szCs w:val="20"/>
        </w:rPr>
        <w:t xml:space="preserve"> in </w:t>
      </w:r>
      <w:proofErr w:type="spellStart"/>
      <w:r>
        <w:rPr>
          <w:rFonts w:eastAsia="Times New Roman" w:cs="Arial"/>
          <w:szCs w:val="20"/>
        </w:rPr>
        <w:t>modo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ottimale</w:t>
      </w:r>
      <w:proofErr w:type="spellEnd"/>
      <w:r>
        <w:rPr>
          <w:rFonts w:eastAsia="Times New Roman" w:cs="Arial"/>
          <w:szCs w:val="20"/>
        </w:rPr>
        <w:t xml:space="preserve"> per le </w:t>
      </w:r>
      <w:proofErr w:type="spellStart"/>
      <w:r>
        <w:rPr>
          <w:rFonts w:eastAsia="Times New Roman" w:cs="Arial"/>
          <w:szCs w:val="20"/>
        </w:rPr>
        <w:t>necessità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dell'azienda</w:t>
      </w:r>
      <w:proofErr w:type="spellEnd"/>
      <w:r>
        <w:rPr>
          <w:rFonts w:eastAsia="Times New Roman" w:cs="Arial"/>
          <w:szCs w:val="20"/>
        </w:rPr>
        <w:t xml:space="preserve"> Kipp, </w:t>
      </w:r>
      <w:proofErr w:type="spellStart"/>
      <w:r>
        <w:rPr>
          <w:rFonts w:eastAsia="Times New Roman" w:cs="Arial"/>
          <w:szCs w:val="20"/>
        </w:rPr>
        <w:t>sia</w:t>
      </w:r>
      <w:proofErr w:type="spellEnd"/>
      <w:r>
        <w:rPr>
          <w:rFonts w:eastAsia="Times New Roman" w:cs="Arial"/>
          <w:szCs w:val="20"/>
        </w:rPr>
        <w:t xml:space="preserve"> per </w:t>
      </w:r>
      <w:proofErr w:type="spellStart"/>
      <w:r>
        <w:rPr>
          <w:rFonts w:eastAsia="Times New Roman" w:cs="Arial"/>
          <w:szCs w:val="20"/>
        </w:rPr>
        <w:t>quanto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riguarda</w:t>
      </w:r>
      <w:proofErr w:type="spellEnd"/>
      <w:r>
        <w:rPr>
          <w:rFonts w:eastAsia="Times New Roman" w:cs="Arial"/>
          <w:szCs w:val="20"/>
        </w:rPr>
        <w:t xml:space="preserve"> le </w:t>
      </w:r>
      <w:proofErr w:type="spellStart"/>
      <w:r>
        <w:rPr>
          <w:rFonts w:eastAsia="Times New Roman" w:cs="Arial"/>
          <w:szCs w:val="20"/>
        </w:rPr>
        <w:t>prestazioni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sia</w:t>
      </w:r>
      <w:proofErr w:type="spellEnd"/>
      <w:r>
        <w:rPr>
          <w:rFonts w:eastAsia="Times New Roman" w:cs="Arial"/>
          <w:szCs w:val="20"/>
        </w:rPr>
        <w:t xml:space="preserve"> per la </w:t>
      </w:r>
      <w:proofErr w:type="spellStart"/>
      <w:r>
        <w:rPr>
          <w:rFonts w:eastAsia="Times New Roman" w:cs="Arial"/>
          <w:szCs w:val="20"/>
        </w:rPr>
        <w:t>portata</w:t>
      </w:r>
      <w:proofErr w:type="spellEnd"/>
      <w:r>
        <w:rPr>
          <w:rFonts w:eastAsia="Times New Roman" w:cs="Arial"/>
          <w:szCs w:val="20"/>
        </w:rPr>
        <w:t xml:space="preserve"> del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complessivo</w:t>
      </w:r>
      <w:proofErr w:type="spellEnd"/>
      <w:r>
        <w:rPr>
          <w:rFonts w:eastAsia="Times New Roman" w:cs="Arial"/>
          <w:szCs w:val="20"/>
        </w:rPr>
        <w:t xml:space="preserve">. </w:t>
      </w:r>
    </w:p>
    <w:p w:rsidR="00054045" w:rsidRPr="00FB0FA5" w:rsidRDefault="00054045" w:rsidP="00FD296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4F54F8" w:rsidRDefault="00A71837" w:rsidP="00FD2969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La </w:t>
      </w:r>
      <w:proofErr w:type="spellStart"/>
      <w:r>
        <w:rPr>
          <w:rFonts w:eastAsia="Times New Roman" w:cs="Arial"/>
          <w:szCs w:val="20"/>
        </w:rPr>
        <w:t>tecnologia</w:t>
      </w:r>
      <w:proofErr w:type="spellEnd"/>
      <w:r>
        <w:rPr>
          <w:rFonts w:eastAsia="Times New Roman" w:cs="Arial"/>
          <w:szCs w:val="20"/>
        </w:rPr>
        <w:t xml:space="preserve"> shuttle di TGW </w:t>
      </w:r>
      <w:proofErr w:type="spellStart"/>
      <w:r>
        <w:rPr>
          <w:rFonts w:eastAsia="Times New Roman" w:cs="Arial"/>
          <w:szCs w:val="20"/>
        </w:rPr>
        <w:t>trasforma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l'energia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frenata</w:t>
      </w:r>
      <w:proofErr w:type="spellEnd"/>
      <w:r>
        <w:rPr>
          <w:rFonts w:eastAsia="Times New Roman" w:cs="Arial"/>
          <w:szCs w:val="20"/>
        </w:rPr>
        <w:t xml:space="preserve"> in </w:t>
      </w:r>
      <w:proofErr w:type="spellStart"/>
      <w:r>
        <w:rPr>
          <w:rFonts w:eastAsia="Times New Roman" w:cs="Arial"/>
          <w:szCs w:val="20"/>
        </w:rPr>
        <w:t>quella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azionamento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apportando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importante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contributo</w:t>
      </w:r>
      <w:proofErr w:type="spellEnd"/>
      <w:r>
        <w:rPr>
          <w:rFonts w:eastAsia="Times New Roman" w:cs="Arial"/>
          <w:szCs w:val="20"/>
        </w:rPr>
        <w:t xml:space="preserve"> alla </w:t>
      </w:r>
      <w:proofErr w:type="spellStart"/>
      <w:r>
        <w:rPr>
          <w:rFonts w:eastAsia="Times New Roman" w:cs="Arial"/>
          <w:szCs w:val="20"/>
        </w:rPr>
        <w:t>logistica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sostenibile</w:t>
      </w:r>
      <w:proofErr w:type="spellEnd"/>
      <w:r>
        <w:rPr>
          <w:rFonts w:eastAsia="Times New Roman" w:cs="Arial"/>
          <w:szCs w:val="20"/>
        </w:rPr>
        <w:t xml:space="preserve">. </w:t>
      </w:r>
      <w:proofErr w:type="spellStart"/>
      <w:r>
        <w:rPr>
          <w:rFonts w:eastAsia="Times New Roman" w:cs="Arial"/>
          <w:szCs w:val="20"/>
        </w:rPr>
        <w:t>Tutte</w:t>
      </w:r>
      <w:proofErr w:type="spellEnd"/>
      <w:r>
        <w:rPr>
          <w:rFonts w:eastAsia="Times New Roman" w:cs="Arial"/>
          <w:szCs w:val="20"/>
        </w:rPr>
        <w:t xml:space="preserve"> le </w:t>
      </w:r>
      <w:proofErr w:type="spellStart"/>
      <w:r>
        <w:rPr>
          <w:rFonts w:eastAsia="Times New Roman" w:cs="Arial"/>
          <w:szCs w:val="20"/>
        </w:rPr>
        <w:t>aree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dell'impianto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sono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collegate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tra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loro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convogliamento</w:t>
      </w:r>
      <w:proofErr w:type="spellEnd"/>
      <w:r>
        <w:rPr>
          <w:rFonts w:eastAsia="Times New Roman" w:cs="Arial"/>
          <w:szCs w:val="20"/>
        </w:rPr>
        <w:t xml:space="preserve"> KingDrive</w:t>
      </w:r>
      <w:r>
        <w:rPr>
          <w:rFonts w:eastAsia="Times New Roman" w:cs="Arial"/>
          <w:szCs w:val="20"/>
          <w:vertAlign w:val="superscript"/>
        </w:rPr>
        <w:t xml:space="preserve">® </w:t>
      </w:r>
      <w:r>
        <w:rPr>
          <w:rFonts w:eastAsia="Times New Roman" w:cs="Arial"/>
          <w:szCs w:val="20"/>
        </w:rPr>
        <w:t xml:space="preserve">ad </w:t>
      </w:r>
      <w:proofErr w:type="spellStart"/>
      <w:r>
        <w:rPr>
          <w:rFonts w:eastAsia="Times New Roman" w:cs="Arial"/>
          <w:szCs w:val="20"/>
        </w:rPr>
        <w:t>efficienza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energetica</w:t>
      </w:r>
      <w:proofErr w:type="spellEnd"/>
      <w:r>
        <w:rPr>
          <w:rFonts w:eastAsia="Times New Roman" w:cs="Arial"/>
          <w:szCs w:val="20"/>
        </w:rPr>
        <w:t>.</w:t>
      </w:r>
    </w:p>
    <w:p w:rsidR="00310E45" w:rsidRDefault="00310E45" w:rsidP="00FD296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310E45" w:rsidRPr="002661F5" w:rsidRDefault="00310E45" w:rsidP="00FD2969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TGW </w:t>
      </w:r>
      <w:proofErr w:type="spellStart"/>
      <w:r>
        <w:rPr>
          <w:rFonts w:eastAsia="Times New Roman" w:cs="Arial"/>
          <w:b/>
          <w:szCs w:val="20"/>
        </w:rPr>
        <w:t>come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partner</w:t>
      </w:r>
      <w:proofErr w:type="spellEnd"/>
      <w:r>
        <w:rPr>
          <w:rFonts w:eastAsia="Times New Roman" w:cs="Arial"/>
          <w:b/>
          <w:szCs w:val="20"/>
        </w:rPr>
        <w:t xml:space="preserve"> per la </w:t>
      </w:r>
      <w:proofErr w:type="spellStart"/>
      <w:r>
        <w:rPr>
          <w:rFonts w:eastAsia="Times New Roman" w:cs="Arial"/>
          <w:b/>
          <w:szCs w:val="20"/>
        </w:rPr>
        <w:t>scelta</w:t>
      </w:r>
      <w:proofErr w:type="spellEnd"/>
    </w:p>
    <w:p w:rsidR="00480A98" w:rsidRPr="002661F5" w:rsidRDefault="00480A98" w:rsidP="00FD296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6E6264" w:rsidRPr="002661F5" w:rsidRDefault="00310E45" w:rsidP="00F467C8">
      <w:pPr>
        <w:tabs>
          <w:tab w:val="left" w:pos="4832"/>
        </w:tabs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"Il </w:t>
      </w:r>
      <w:proofErr w:type="spellStart"/>
      <w:r>
        <w:rPr>
          <w:rFonts w:eastAsia="Times New Roman" w:cs="Arial"/>
          <w:szCs w:val="20"/>
        </w:rPr>
        <w:t>nostro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centro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logistica</w:t>
      </w:r>
      <w:proofErr w:type="spellEnd"/>
      <w:r>
        <w:rPr>
          <w:rFonts w:eastAsia="Times New Roman" w:cs="Arial"/>
          <w:szCs w:val="20"/>
        </w:rPr>
        <w:t xml:space="preserve"> non </w:t>
      </w:r>
      <w:proofErr w:type="spellStart"/>
      <w:r>
        <w:rPr>
          <w:rFonts w:eastAsia="Times New Roman" w:cs="Arial"/>
          <w:szCs w:val="20"/>
        </w:rPr>
        <w:t>sarà</w:t>
      </w:r>
      <w:proofErr w:type="spellEnd"/>
      <w:r>
        <w:rPr>
          <w:rFonts w:eastAsia="Times New Roman" w:cs="Arial"/>
          <w:szCs w:val="20"/>
        </w:rPr>
        <w:t xml:space="preserve"> solo in </w:t>
      </w:r>
      <w:proofErr w:type="spellStart"/>
      <w:r>
        <w:rPr>
          <w:rFonts w:eastAsia="Times New Roman" w:cs="Arial"/>
          <w:szCs w:val="20"/>
        </w:rPr>
        <w:t>grado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coprire</w:t>
      </w:r>
      <w:proofErr w:type="spellEnd"/>
      <w:r>
        <w:rPr>
          <w:rFonts w:eastAsia="Times New Roman" w:cs="Arial"/>
          <w:szCs w:val="20"/>
        </w:rPr>
        <w:t xml:space="preserve"> le future </w:t>
      </w:r>
      <w:proofErr w:type="spellStart"/>
      <w:r>
        <w:rPr>
          <w:rFonts w:eastAsia="Times New Roman" w:cs="Arial"/>
          <w:szCs w:val="20"/>
        </w:rPr>
        <w:t>esigenze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capacità</w:t>
      </w:r>
      <w:proofErr w:type="spellEnd"/>
      <w:r>
        <w:rPr>
          <w:rFonts w:eastAsia="Times New Roman" w:cs="Arial"/>
          <w:szCs w:val="20"/>
        </w:rPr>
        <w:t xml:space="preserve"> e </w:t>
      </w:r>
      <w:proofErr w:type="spellStart"/>
      <w:r>
        <w:rPr>
          <w:rFonts w:eastAsia="Times New Roman" w:cs="Arial"/>
          <w:szCs w:val="20"/>
        </w:rPr>
        <w:t>prestazioni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ma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anche</w:t>
      </w:r>
      <w:proofErr w:type="spellEnd"/>
      <w:r>
        <w:rPr>
          <w:rFonts w:eastAsia="Times New Roman" w:cs="Arial"/>
          <w:szCs w:val="20"/>
        </w:rPr>
        <w:t xml:space="preserve"> le </w:t>
      </w:r>
      <w:proofErr w:type="spellStart"/>
      <w:r>
        <w:rPr>
          <w:rFonts w:eastAsia="Times New Roman" w:cs="Arial"/>
          <w:szCs w:val="20"/>
        </w:rPr>
        <w:t>crescenti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necessità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dei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clienti</w:t>
      </w:r>
      <w:proofErr w:type="spellEnd"/>
      <w:r>
        <w:rPr>
          <w:rFonts w:eastAsia="Times New Roman" w:cs="Arial"/>
          <w:szCs w:val="20"/>
        </w:rPr>
        <w:t xml:space="preserve">", </w:t>
      </w:r>
      <w:proofErr w:type="spellStart"/>
      <w:r>
        <w:rPr>
          <w:rFonts w:eastAsia="Times New Roman" w:cs="Arial"/>
          <w:szCs w:val="20"/>
        </w:rPr>
        <w:t>spiega</w:t>
      </w:r>
      <w:proofErr w:type="spellEnd"/>
      <w:r>
        <w:rPr>
          <w:rFonts w:eastAsia="Times New Roman" w:cs="Arial"/>
          <w:szCs w:val="20"/>
        </w:rPr>
        <w:t xml:space="preserve"> Michael Würtz, </w:t>
      </w:r>
      <w:proofErr w:type="spellStart"/>
      <w:r>
        <w:rPr>
          <w:rFonts w:eastAsia="Times New Roman" w:cs="Arial"/>
          <w:szCs w:val="20"/>
        </w:rPr>
        <w:t>responsabile</w:t>
      </w:r>
      <w:proofErr w:type="spellEnd"/>
      <w:r>
        <w:rPr>
          <w:rFonts w:eastAsia="Times New Roman" w:cs="Arial"/>
          <w:szCs w:val="20"/>
        </w:rPr>
        <w:t xml:space="preserve"> della </w:t>
      </w:r>
      <w:proofErr w:type="spellStart"/>
      <w:r>
        <w:rPr>
          <w:rFonts w:eastAsia="Times New Roman" w:cs="Arial"/>
          <w:szCs w:val="20"/>
        </w:rPr>
        <w:t>logistica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presso</w:t>
      </w:r>
      <w:proofErr w:type="spellEnd"/>
      <w:r>
        <w:rPr>
          <w:rFonts w:eastAsia="Times New Roman" w:cs="Arial"/>
          <w:szCs w:val="20"/>
        </w:rPr>
        <w:t xml:space="preserve"> Heinrich Kipp Werk. "Uno </w:t>
      </w:r>
      <w:proofErr w:type="spellStart"/>
      <w:r>
        <w:rPr>
          <w:rFonts w:eastAsia="Times New Roman" w:cs="Arial"/>
          <w:szCs w:val="20"/>
        </w:rPr>
        <w:t>dei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motivi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principali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che</w:t>
      </w:r>
      <w:proofErr w:type="spellEnd"/>
      <w:r>
        <w:rPr>
          <w:rFonts w:eastAsia="Times New Roman" w:cs="Arial"/>
          <w:szCs w:val="20"/>
        </w:rPr>
        <w:t xml:space="preserve"> ci ha </w:t>
      </w:r>
      <w:proofErr w:type="spellStart"/>
      <w:r>
        <w:rPr>
          <w:rFonts w:eastAsia="Times New Roman" w:cs="Arial"/>
          <w:szCs w:val="20"/>
        </w:rPr>
        <w:t>spinto</w:t>
      </w:r>
      <w:proofErr w:type="spellEnd"/>
      <w:r>
        <w:rPr>
          <w:rFonts w:eastAsia="Times New Roman" w:cs="Arial"/>
          <w:szCs w:val="20"/>
        </w:rPr>
        <w:t xml:space="preserve"> a </w:t>
      </w:r>
      <w:proofErr w:type="spellStart"/>
      <w:r>
        <w:rPr>
          <w:rFonts w:eastAsia="Times New Roman" w:cs="Arial"/>
          <w:szCs w:val="20"/>
        </w:rPr>
        <w:t>scegliere</w:t>
      </w:r>
      <w:proofErr w:type="spellEnd"/>
      <w:r>
        <w:rPr>
          <w:rFonts w:eastAsia="Times New Roman" w:cs="Arial"/>
          <w:szCs w:val="20"/>
        </w:rPr>
        <w:t xml:space="preserve"> TGW </w:t>
      </w:r>
      <w:proofErr w:type="spellStart"/>
      <w:r>
        <w:rPr>
          <w:rFonts w:eastAsia="Times New Roman" w:cs="Arial"/>
          <w:szCs w:val="20"/>
        </w:rPr>
        <w:t>come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partner</w:t>
      </w:r>
      <w:proofErr w:type="spellEnd"/>
      <w:r>
        <w:rPr>
          <w:rFonts w:eastAsia="Times New Roman" w:cs="Arial"/>
          <w:szCs w:val="20"/>
        </w:rPr>
        <w:t xml:space="preserve">, è </w:t>
      </w:r>
      <w:proofErr w:type="spellStart"/>
      <w:r>
        <w:rPr>
          <w:rFonts w:eastAsia="Times New Roman" w:cs="Arial"/>
          <w:szCs w:val="20"/>
        </w:rPr>
        <w:t>stata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l'elevata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attenzione</w:t>
      </w:r>
      <w:proofErr w:type="spellEnd"/>
      <w:r>
        <w:rPr>
          <w:rFonts w:eastAsia="Times New Roman" w:cs="Arial"/>
          <w:szCs w:val="20"/>
        </w:rPr>
        <w:t xml:space="preserve"> ai </w:t>
      </w:r>
      <w:proofErr w:type="spellStart"/>
      <w:r>
        <w:rPr>
          <w:rFonts w:eastAsia="Times New Roman" w:cs="Arial"/>
          <w:szCs w:val="20"/>
        </w:rPr>
        <w:t>contenuti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tecnici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nella</w:t>
      </w:r>
      <w:proofErr w:type="spellEnd"/>
      <w:r>
        <w:rPr>
          <w:rFonts w:eastAsia="Times New Roman" w:cs="Arial"/>
          <w:szCs w:val="20"/>
        </w:rPr>
        <w:t xml:space="preserve"> fase di </w:t>
      </w:r>
      <w:proofErr w:type="spellStart"/>
      <w:r>
        <w:rPr>
          <w:rFonts w:eastAsia="Times New Roman" w:cs="Arial"/>
          <w:szCs w:val="20"/>
        </w:rPr>
        <w:t>offerta</w:t>
      </w:r>
      <w:proofErr w:type="spellEnd"/>
      <w:r>
        <w:rPr>
          <w:rFonts w:eastAsia="Times New Roman" w:cs="Arial"/>
          <w:szCs w:val="20"/>
        </w:rPr>
        <w:t xml:space="preserve">. TGW ci ha </w:t>
      </w:r>
      <w:proofErr w:type="spellStart"/>
      <w:r>
        <w:rPr>
          <w:rFonts w:eastAsia="Times New Roman" w:cs="Arial"/>
          <w:szCs w:val="20"/>
        </w:rPr>
        <w:t>convinto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idee</w:t>
      </w:r>
      <w:proofErr w:type="spellEnd"/>
      <w:r>
        <w:rPr>
          <w:rFonts w:eastAsia="Times New Roman" w:cs="Arial"/>
          <w:szCs w:val="20"/>
        </w:rPr>
        <w:t xml:space="preserve"> innovative per i </w:t>
      </w:r>
      <w:proofErr w:type="spellStart"/>
      <w:r>
        <w:rPr>
          <w:rFonts w:eastAsia="Times New Roman" w:cs="Arial"/>
          <w:szCs w:val="20"/>
        </w:rPr>
        <w:t>nostri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aspetti</w:t>
      </w:r>
      <w:proofErr w:type="spellEnd"/>
      <w:r>
        <w:rPr>
          <w:rFonts w:eastAsia="Times New Roman" w:cs="Arial"/>
          <w:szCs w:val="20"/>
        </w:rPr>
        <w:t xml:space="preserve"> più </w:t>
      </w:r>
      <w:proofErr w:type="spellStart"/>
      <w:r>
        <w:rPr>
          <w:rFonts w:eastAsia="Times New Roman" w:cs="Arial"/>
          <w:szCs w:val="20"/>
        </w:rPr>
        <w:t>problematici</w:t>
      </w:r>
      <w:proofErr w:type="spellEnd"/>
      <w:r>
        <w:rPr>
          <w:rFonts w:eastAsia="Times New Roman" w:cs="Arial"/>
          <w:szCs w:val="20"/>
        </w:rPr>
        <w:t xml:space="preserve">. Non è </w:t>
      </w:r>
      <w:proofErr w:type="spellStart"/>
      <w:r>
        <w:rPr>
          <w:rFonts w:eastAsia="Times New Roman" w:cs="Arial"/>
          <w:szCs w:val="20"/>
        </w:rPr>
        <w:t>stato</w:t>
      </w:r>
      <w:proofErr w:type="spellEnd"/>
      <w:r>
        <w:rPr>
          <w:rFonts w:eastAsia="Times New Roman" w:cs="Arial"/>
          <w:szCs w:val="20"/>
        </w:rPr>
        <w:t xml:space="preserve"> solo </w:t>
      </w:r>
      <w:proofErr w:type="spellStart"/>
      <w:r>
        <w:rPr>
          <w:rFonts w:eastAsia="Times New Roman" w:cs="Arial"/>
          <w:szCs w:val="20"/>
        </w:rPr>
        <w:t>fornito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impianto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ma</w:t>
      </w:r>
      <w:proofErr w:type="spellEnd"/>
      <w:r>
        <w:rPr>
          <w:rFonts w:eastAsia="Times New Roman" w:cs="Arial"/>
          <w:szCs w:val="20"/>
        </w:rPr>
        <w:t xml:space="preserve"> è </w:t>
      </w:r>
      <w:proofErr w:type="spellStart"/>
      <w:r>
        <w:rPr>
          <w:rFonts w:eastAsia="Times New Roman" w:cs="Arial"/>
          <w:szCs w:val="20"/>
        </w:rPr>
        <w:t>stato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fatto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intervento</w:t>
      </w:r>
      <w:proofErr w:type="spellEnd"/>
      <w:r>
        <w:rPr>
          <w:rFonts w:eastAsia="Times New Roman" w:cs="Arial"/>
          <w:szCs w:val="20"/>
        </w:rPr>
        <w:t xml:space="preserve"> globale </w:t>
      </w:r>
      <w:proofErr w:type="spellStart"/>
      <w:r>
        <w:rPr>
          <w:rFonts w:eastAsia="Times New Roman" w:cs="Arial"/>
          <w:szCs w:val="20"/>
        </w:rPr>
        <w:t>ottimizzato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secondo</w:t>
      </w:r>
      <w:proofErr w:type="spellEnd"/>
      <w:r>
        <w:rPr>
          <w:rFonts w:eastAsia="Times New Roman" w:cs="Arial"/>
          <w:szCs w:val="20"/>
        </w:rPr>
        <w:t xml:space="preserve"> le </w:t>
      </w:r>
      <w:proofErr w:type="spellStart"/>
      <w:r>
        <w:rPr>
          <w:rFonts w:eastAsia="Times New Roman" w:cs="Arial"/>
          <w:szCs w:val="20"/>
        </w:rPr>
        <w:t>nostre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esigenze</w:t>
      </w:r>
      <w:proofErr w:type="spellEnd"/>
      <w:r>
        <w:rPr>
          <w:rFonts w:eastAsia="Times New Roman" w:cs="Arial"/>
          <w:szCs w:val="20"/>
        </w:rPr>
        <w:t xml:space="preserve">. </w:t>
      </w:r>
      <w:proofErr w:type="spellStart"/>
      <w:r>
        <w:rPr>
          <w:rFonts w:eastAsia="Times New Roman" w:cs="Arial"/>
          <w:szCs w:val="20"/>
        </w:rPr>
        <w:t>Siamo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convinti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che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sistema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gestione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magazzino</w:t>
      </w:r>
      <w:proofErr w:type="spellEnd"/>
      <w:r>
        <w:rPr>
          <w:rFonts w:eastAsia="Times New Roman" w:cs="Arial"/>
          <w:szCs w:val="20"/>
        </w:rPr>
        <w:t xml:space="preserve"> EWM e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partner</w:t>
      </w:r>
      <w:proofErr w:type="spellEnd"/>
      <w:r>
        <w:rPr>
          <w:rFonts w:eastAsia="Times New Roman" w:cs="Arial"/>
          <w:szCs w:val="20"/>
        </w:rPr>
        <w:t xml:space="preserve"> TGW </w:t>
      </w:r>
      <w:proofErr w:type="spellStart"/>
      <w:r>
        <w:rPr>
          <w:rFonts w:eastAsia="Times New Roman" w:cs="Arial"/>
          <w:szCs w:val="20"/>
        </w:rPr>
        <w:t>garantiranno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sviluppo</w:t>
      </w:r>
      <w:proofErr w:type="spellEnd"/>
      <w:r>
        <w:rPr>
          <w:rFonts w:eastAsia="Times New Roman" w:cs="Arial"/>
          <w:szCs w:val="20"/>
        </w:rPr>
        <w:t xml:space="preserve"> del </w:t>
      </w:r>
      <w:proofErr w:type="spellStart"/>
      <w:r>
        <w:rPr>
          <w:rFonts w:eastAsia="Times New Roman" w:cs="Arial"/>
          <w:szCs w:val="20"/>
        </w:rPr>
        <w:t>centro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logistica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ampliato</w:t>
      </w:r>
      <w:proofErr w:type="spellEnd"/>
      <w:r>
        <w:rPr>
          <w:rFonts w:eastAsia="Times New Roman" w:cs="Arial"/>
          <w:szCs w:val="20"/>
        </w:rPr>
        <w:t xml:space="preserve"> e in </w:t>
      </w:r>
      <w:proofErr w:type="spellStart"/>
      <w:r>
        <w:rPr>
          <w:rFonts w:eastAsia="Times New Roman" w:cs="Arial"/>
          <w:szCs w:val="20"/>
        </w:rPr>
        <w:t>grado</w:t>
      </w:r>
      <w:proofErr w:type="spellEnd"/>
      <w:r>
        <w:rPr>
          <w:rFonts w:eastAsia="Times New Roman" w:cs="Arial"/>
          <w:szCs w:val="20"/>
        </w:rPr>
        <w:t xml:space="preserve"> di </w:t>
      </w:r>
      <w:proofErr w:type="spellStart"/>
      <w:r>
        <w:rPr>
          <w:rFonts w:eastAsia="Times New Roman" w:cs="Arial"/>
          <w:szCs w:val="20"/>
        </w:rPr>
        <w:t>sostenere</w:t>
      </w:r>
      <w:proofErr w:type="spellEnd"/>
      <w:r>
        <w:rPr>
          <w:rFonts w:eastAsia="Times New Roman" w:cs="Arial"/>
          <w:szCs w:val="20"/>
        </w:rPr>
        <w:t xml:space="preserve"> le </w:t>
      </w:r>
      <w:proofErr w:type="spellStart"/>
      <w:r>
        <w:rPr>
          <w:rFonts w:eastAsia="Times New Roman" w:cs="Arial"/>
          <w:szCs w:val="20"/>
        </w:rPr>
        <w:t>sfide</w:t>
      </w:r>
      <w:proofErr w:type="spellEnd"/>
      <w:r>
        <w:rPr>
          <w:rFonts w:eastAsia="Times New Roman" w:cs="Arial"/>
          <w:szCs w:val="20"/>
        </w:rPr>
        <w:t xml:space="preserve"> future"</w:t>
      </w: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835B91" w:rsidRPr="00835B91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35B91" w:rsidRPr="00835B91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35B91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2BE3" w:rsidRPr="006A5483" w:rsidRDefault="008B0CB1" w:rsidP="006E6264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hyperlink r:id="rId8" w:history="1">
        <w:r w:rsidR="00F3512B">
          <w:rPr>
            <w:rStyle w:val="Hyperlink"/>
            <w:rFonts w:eastAsia="Times New Roman" w:cs="Arial"/>
            <w:szCs w:val="20"/>
          </w:rPr>
          <w:t>www.tgw-group.com</w:t>
        </w:r>
      </w:hyperlink>
    </w:p>
    <w:p w:rsidR="00835B91" w:rsidRPr="006A5483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:rsidR="00BC7952" w:rsidRPr="006A5483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proofErr w:type="spellStart"/>
      <w:r>
        <w:rPr>
          <w:rStyle w:val="Hyperlink"/>
          <w:b/>
          <w:color w:val="auto"/>
          <w:u w:val="none"/>
        </w:rPr>
        <w:t>Informazioni</w:t>
      </w:r>
      <w:proofErr w:type="spellEnd"/>
      <w:r>
        <w:rPr>
          <w:rStyle w:val="Hyperlink"/>
          <w:b/>
          <w:color w:val="auto"/>
          <w:u w:val="none"/>
        </w:rPr>
        <w:t xml:space="preserve"> sul TGW Logistics Group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è </w:t>
      </w:r>
      <w:proofErr w:type="spellStart"/>
      <w:r>
        <w:rPr>
          <w:rStyle w:val="Hyperlink"/>
          <w:color w:val="auto"/>
          <w:u w:val="none"/>
        </w:rPr>
        <w:t>un'azienda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fornitrice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</w:t>
      </w:r>
      <w:proofErr w:type="spellStart"/>
      <w:r>
        <w:rPr>
          <w:rStyle w:val="Hyperlink"/>
          <w:color w:val="auto"/>
          <w:u w:val="none"/>
        </w:rPr>
        <w:t>l'intralogistica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primaria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importanza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livello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internazionale</w:t>
      </w:r>
      <w:proofErr w:type="spellEnd"/>
      <w:r>
        <w:rPr>
          <w:rStyle w:val="Hyperlink"/>
          <w:color w:val="auto"/>
          <w:u w:val="none"/>
        </w:rPr>
        <w:t xml:space="preserve">. Da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50 </w:t>
      </w:r>
      <w:proofErr w:type="spellStart"/>
      <w:r>
        <w:rPr>
          <w:rStyle w:val="Hyperlink"/>
          <w:color w:val="auto"/>
          <w:u w:val="none"/>
        </w:rPr>
        <w:t>anni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austriaca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specializzata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impianti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automatizzati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realizza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i </w:t>
      </w:r>
      <w:proofErr w:type="spellStart"/>
      <w:r>
        <w:rPr>
          <w:rStyle w:val="Hyperlink"/>
          <w:color w:val="auto"/>
          <w:u w:val="none"/>
        </w:rPr>
        <w:t>propri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internazionali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come</w:t>
      </w:r>
      <w:proofErr w:type="spellEnd"/>
      <w:r>
        <w:rPr>
          <w:rStyle w:val="Hyperlink"/>
          <w:color w:val="auto"/>
          <w:u w:val="none"/>
        </w:rPr>
        <w:t xml:space="preserve"> Adidas alla Z </w:t>
      </w:r>
      <w:proofErr w:type="spellStart"/>
      <w:r>
        <w:rPr>
          <w:rStyle w:val="Hyperlink"/>
          <w:color w:val="auto"/>
          <w:u w:val="none"/>
        </w:rPr>
        <w:t>come</w:t>
      </w:r>
      <w:proofErr w:type="spellEnd"/>
      <w:r>
        <w:rPr>
          <w:rStyle w:val="Hyperlink"/>
          <w:color w:val="auto"/>
          <w:u w:val="none"/>
        </w:rPr>
        <w:t xml:space="preserve"> Zalando. In </w:t>
      </w:r>
      <w:proofErr w:type="spellStart"/>
      <w:r>
        <w:rPr>
          <w:rStyle w:val="Hyperlink"/>
          <w:color w:val="auto"/>
          <w:u w:val="none"/>
        </w:rPr>
        <w:t>qualità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integratore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, TGW si </w:t>
      </w:r>
      <w:proofErr w:type="spellStart"/>
      <w:r>
        <w:rPr>
          <w:rStyle w:val="Hyperlink"/>
          <w:color w:val="auto"/>
          <w:u w:val="none"/>
        </w:rPr>
        <w:t>occupa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progettazione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produzione</w:t>
      </w:r>
      <w:proofErr w:type="spellEnd"/>
      <w:r>
        <w:rPr>
          <w:rStyle w:val="Hyperlink"/>
          <w:color w:val="auto"/>
          <w:u w:val="none"/>
        </w:rPr>
        <w:t xml:space="preserve"> e </w:t>
      </w:r>
      <w:proofErr w:type="spellStart"/>
      <w:r>
        <w:rPr>
          <w:rStyle w:val="Hyperlink"/>
          <w:color w:val="auto"/>
          <w:u w:val="none"/>
        </w:rPr>
        <w:t>realizzazione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complessi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centri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logistica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meccatronica</w:t>
      </w:r>
      <w:proofErr w:type="spellEnd"/>
      <w:r>
        <w:rPr>
          <w:rStyle w:val="Hyperlink"/>
          <w:color w:val="auto"/>
          <w:u w:val="none"/>
        </w:rPr>
        <w:t xml:space="preserve"> alla </w:t>
      </w:r>
      <w:proofErr w:type="spellStart"/>
      <w:r>
        <w:rPr>
          <w:rStyle w:val="Hyperlink"/>
          <w:color w:val="auto"/>
          <w:u w:val="none"/>
        </w:rPr>
        <w:t>robotica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fino</w:t>
      </w:r>
      <w:proofErr w:type="spellEnd"/>
      <w:r>
        <w:rPr>
          <w:rStyle w:val="Hyperlink"/>
          <w:color w:val="auto"/>
          <w:u w:val="none"/>
        </w:rPr>
        <w:t xml:space="preserve"> al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comando</w:t>
      </w:r>
      <w:proofErr w:type="spellEnd"/>
      <w:r>
        <w:rPr>
          <w:rStyle w:val="Hyperlink"/>
          <w:color w:val="auto"/>
          <w:u w:val="none"/>
        </w:rPr>
        <w:t xml:space="preserve"> e al software.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Il </w:t>
      </w:r>
      <w:proofErr w:type="spellStart"/>
      <w:r>
        <w:rPr>
          <w:rStyle w:val="Hyperlink"/>
          <w:color w:val="auto"/>
          <w:u w:val="none"/>
        </w:rPr>
        <w:t>gruppo</w:t>
      </w:r>
      <w:proofErr w:type="spellEnd"/>
      <w:r>
        <w:rPr>
          <w:rStyle w:val="Hyperlink"/>
          <w:color w:val="auto"/>
          <w:u w:val="none"/>
        </w:rPr>
        <w:t xml:space="preserve"> TGW Logistics Group ha </w:t>
      </w:r>
      <w:proofErr w:type="spellStart"/>
      <w:r>
        <w:rPr>
          <w:rStyle w:val="Hyperlink"/>
          <w:color w:val="auto"/>
          <w:u w:val="none"/>
        </w:rPr>
        <w:t>filiali</w:t>
      </w:r>
      <w:proofErr w:type="spellEnd"/>
      <w:r>
        <w:rPr>
          <w:rStyle w:val="Hyperlink"/>
          <w:color w:val="auto"/>
          <w:u w:val="none"/>
        </w:rPr>
        <w:t xml:space="preserve"> in Europa, </w:t>
      </w:r>
      <w:proofErr w:type="spellStart"/>
      <w:r>
        <w:rPr>
          <w:rStyle w:val="Hyperlink"/>
          <w:color w:val="auto"/>
          <w:u w:val="none"/>
        </w:rPr>
        <w:t>Cina</w:t>
      </w:r>
      <w:proofErr w:type="spellEnd"/>
      <w:r>
        <w:rPr>
          <w:rStyle w:val="Hyperlink"/>
          <w:color w:val="auto"/>
          <w:u w:val="none"/>
        </w:rPr>
        <w:t xml:space="preserve"> e USA e </w:t>
      </w:r>
      <w:proofErr w:type="spellStart"/>
      <w:r>
        <w:rPr>
          <w:rStyle w:val="Hyperlink"/>
          <w:color w:val="auto"/>
          <w:u w:val="none"/>
        </w:rPr>
        <w:t>può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contare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su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3.700 </w:t>
      </w:r>
      <w:proofErr w:type="spellStart"/>
      <w:r>
        <w:rPr>
          <w:rStyle w:val="Hyperlink"/>
          <w:color w:val="auto"/>
          <w:u w:val="none"/>
        </w:rPr>
        <w:t>collaboratori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tutto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mondo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Nell'esercizio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fiscale</w:t>
      </w:r>
      <w:proofErr w:type="spellEnd"/>
      <w:r>
        <w:rPr>
          <w:rStyle w:val="Hyperlink"/>
          <w:color w:val="auto"/>
          <w:u w:val="none"/>
        </w:rPr>
        <w:t xml:space="preserve"> 2019/2020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ha </w:t>
      </w:r>
      <w:proofErr w:type="spellStart"/>
      <w:r>
        <w:rPr>
          <w:rStyle w:val="Hyperlink"/>
          <w:color w:val="auto"/>
          <w:u w:val="none"/>
        </w:rPr>
        <w:t>ottenuto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fatturato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complessivo</w:t>
      </w:r>
      <w:proofErr w:type="spellEnd"/>
      <w:r>
        <w:rPr>
          <w:rStyle w:val="Hyperlink"/>
          <w:color w:val="auto"/>
          <w:u w:val="none"/>
        </w:rPr>
        <w:t xml:space="preserve"> di 835 </w:t>
      </w:r>
      <w:proofErr w:type="spellStart"/>
      <w:r>
        <w:rPr>
          <w:rStyle w:val="Hyperlink"/>
          <w:color w:val="auto"/>
          <w:u w:val="none"/>
        </w:rPr>
        <w:t>milioni</w:t>
      </w:r>
      <w:proofErr w:type="spellEnd"/>
      <w:r>
        <w:rPr>
          <w:rStyle w:val="Hyperlink"/>
          <w:color w:val="auto"/>
          <w:u w:val="none"/>
        </w:rPr>
        <w:t xml:space="preserve"> di Euro.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Fotografie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È </w:t>
      </w:r>
      <w:proofErr w:type="spellStart"/>
      <w:r>
        <w:rPr>
          <w:rStyle w:val="Hyperlink"/>
          <w:color w:val="auto"/>
          <w:u w:val="none"/>
        </w:rPr>
        <w:t>permessa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fornendo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l'indicazione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fonte</w:t>
      </w:r>
      <w:proofErr w:type="spellEnd"/>
      <w:r>
        <w:rPr>
          <w:rStyle w:val="Hyperlink"/>
          <w:color w:val="auto"/>
          <w:u w:val="none"/>
        </w:rPr>
        <w:t xml:space="preserve"> e per i </w:t>
      </w:r>
      <w:proofErr w:type="spellStart"/>
      <w:r>
        <w:rPr>
          <w:rStyle w:val="Hyperlink"/>
          <w:color w:val="auto"/>
          <w:u w:val="none"/>
        </w:rPr>
        <w:t>comunicati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che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hanno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oggetto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principalmente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TGW Logistics Group GmbH. 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scopi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pubblicitari</w:t>
      </w:r>
      <w:proofErr w:type="spellEnd"/>
      <w:r>
        <w:rPr>
          <w:rStyle w:val="Hyperlink"/>
          <w:color w:val="auto"/>
          <w:u w:val="none"/>
        </w:rPr>
        <w:t xml:space="preserve"> non è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>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Contatto</w:t>
      </w:r>
      <w:proofErr w:type="spellEnd"/>
      <w:r>
        <w:rPr>
          <w:rStyle w:val="Hyperlink"/>
          <w:b/>
          <w:color w:val="auto"/>
          <w:u w:val="none"/>
        </w:rPr>
        <w:t>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Tel: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Fax: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E-mail: tgw@tgw-group.com</w:t>
      </w:r>
    </w:p>
    <w:p w:rsidR="00696C64" w:rsidRDefault="00696C64" w:rsidP="00696C6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AE57FA" w:rsidRPr="00DD0481" w:rsidRDefault="00AE57FA" w:rsidP="00696C6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696C64" w:rsidRDefault="00696C64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Contatto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>: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:rsidR="00BC7952" w:rsidRPr="000A4610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Tel: +43.(0)50.486-2267</w:t>
      </w:r>
    </w:p>
    <w:p w:rsidR="00BC7952" w:rsidRPr="000A4610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Cell</w:t>
      </w:r>
      <w:proofErr w:type="spellEnd"/>
      <w:r>
        <w:rPr>
          <w:rStyle w:val="Hyperlink"/>
          <w:color w:val="auto"/>
          <w:u w:val="none"/>
        </w:rPr>
        <w:t>.: +43.(0)664.88459713</w:t>
      </w:r>
    </w:p>
    <w:p w:rsidR="00BC7952" w:rsidRPr="000A4610" w:rsidRDefault="00BC7952" w:rsidP="00BC7952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p w:rsidR="00BC7952" w:rsidRPr="000A4610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Director Marketing &amp; Communications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Tel: +43.(0)50.486-1382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Cell</w:t>
      </w:r>
      <w:proofErr w:type="spellEnd"/>
      <w:r>
        <w:rPr>
          <w:rStyle w:val="Hyperlink"/>
          <w:color w:val="auto"/>
          <w:u w:val="none"/>
        </w:rPr>
        <w:t>.: +43.(0)664.8187423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martin.kirchmayr@tgw-group.com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D0481" w:rsidRDefault="00BC7952" w:rsidP="00BC7952">
      <w:pPr>
        <w:spacing w:line="240" w:lineRule="auto"/>
        <w:ind w:left="0" w:right="1693"/>
      </w:pPr>
    </w:p>
    <w:p w:rsidR="006231AE" w:rsidRPr="00DD0481" w:rsidRDefault="006231AE" w:rsidP="006231AE">
      <w:pPr>
        <w:ind w:left="0" w:right="1693"/>
      </w:pPr>
    </w:p>
    <w:sectPr w:rsidR="006231AE" w:rsidRPr="00DD0481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2B" w:rsidRDefault="00F3512B" w:rsidP="00764006">
      <w:pPr>
        <w:spacing w:line="240" w:lineRule="auto"/>
      </w:pPr>
      <w:r>
        <w:separator/>
      </w:r>
    </w:p>
  </w:endnote>
  <w:endnote w:type="continuationSeparator" w:id="0">
    <w:p w:rsidR="00F3512B" w:rsidRDefault="00F3512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6261CA" w:rsidRPr="00C424EA" w:rsidTr="00A345ED">
      <w:tc>
        <w:tcPr>
          <w:tcW w:w="6474" w:type="dxa"/>
        </w:tcPr>
        <w:p w:rsidR="006261CA" w:rsidRPr="00C424EA" w:rsidRDefault="006261C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6261CA" w:rsidRPr="00C424EA" w:rsidRDefault="006261CA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6261CA" w:rsidRPr="00C424EA" w:rsidRDefault="006261CA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6261CA" w:rsidRPr="00C424EA" w:rsidRDefault="006261CA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8B0CB1">
            <w:rPr>
              <w:noProof/>
              <w:sz w:val="16"/>
              <w:szCs w:val="16"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B0CB1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:rsidR="006261CA" w:rsidRPr="000B65C7" w:rsidRDefault="006261CA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2B" w:rsidRDefault="00F3512B" w:rsidP="00764006">
      <w:pPr>
        <w:spacing w:line="240" w:lineRule="auto"/>
      </w:pPr>
      <w:r>
        <w:separator/>
      </w:r>
    </w:p>
  </w:footnote>
  <w:footnote w:type="continuationSeparator" w:id="0">
    <w:p w:rsidR="00F3512B" w:rsidRDefault="00F3512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A" w:rsidRDefault="006261CA" w:rsidP="00C54F6A">
    <w:pPr>
      <w:pStyle w:val="Dokumententitel"/>
    </w:pPr>
  </w:p>
  <w:p w:rsidR="006261CA" w:rsidRPr="00C15D91" w:rsidRDefault="006261CA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:rsidR="006261CA" w:rsidRPr="00C54F6A" w:rsidRDefault="006261CA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B0FA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5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7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5DA"/>
    <w:rsid w:val="000043D5"/>
    <w:rsid w:val="00007AB6"/>
    <w:rsid w:val="00007FC6"/>
    <w:rsid w:val="0001179D"/>
    <w:rsid w:val="00011AC1"/>
    <w:rsid w:val="00011FD5"/>
    <w:rsid w:val="00012D34"/>
    <w:rsid w:val="00013611"/>
    <w:rsid w:val="00013BFA"/>
    <w:rsid w:val="00015103"/>
    <w:rsid w:val="000152B5"/>
    <w:rsid w:val="00021301"/>
    <w:rsid w:val="000220DD"/>
    <w:rsid w:val="000221B8"/>
    <w:rsid w:val="000221DE"/>
    <w:rsid w:val="000223E5"/>
    <w:rsid w:val="000236F9"/>
    <w:rsid w:val="000362EF"/>
    <w:rsid w:val="0003778F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535F9"/>
    <w:rsid w:val="00054045"/>
    <w:rsid w:val="00062EBF"/>
    <w:rsid w:val="00064F2D"/>
    <w:rsid w:val="0006731A"/>
    <w:rsid w:val="000674F5"/>
    <w:rsid w:val="00067ABB"/>
    <w:rsid w:val="00070978"/>
    <w:rsid w:val="0007431B"/>
    <w:rsid w:val="00080AEB"/>
    <w:rsid w:val="00080EB7"/>
    <w:rsid w:val="00082003"/>
    <w:rsid w:val="0008206B"/>
    <w:rsid w:val="00082E52"/>
    <w:rsid w:val="000844C5"/>
    <w:rsid w:val="00086319"/>
    <w:rsid w:val="00092057"/>
    <w:rsid w:val="00092354"/>
    <w:rsid w:val="00093066"/>
    <w:rsid w:val="000949FC"/>
    <w:rsid w:val="00095936"/>
    <w:rsid w:val="000966B7"/>
    <w:rsid w:val="0009689E"/>
    <w:rsid w:val="000A0D43"/>
    <w:rsid w:val="000A267E"/>
    <w:rsid w:val="000A33C6"/>
    <w:rsid w:val="000A4610"/>
    <w:rsid w:val="000A579F"/>
    <w:rsid w:val="000A5D32"/>
    <w:rsid w:val="000A6CE7"/>
    <w:rsid w:val="000A77BB"/>
    <w:rsid w:val="000B33F4"/>
    <w:rsid w:val="000B4185"/>
    <w:rsid w:val="000B5A93"/>
    <w:rsid w:val="000B65C7"/>
    <w:rsid w:val="000B7FAB"/>
    <w:rsid w:val="000C3087"/>
    <w:rsid w:val="000C38EE"/>
    <w:rsid w:val="000C3977"/>
    <w:rsid w:val="000C3DD8"/>
    <w:rsid w:val="000C5589"/>
    <w:rsid w:val="000D0567"/>
    <w:rsid w:val="000D32EB"/>
    <w:rsid w:val="000D3C37"/>
    <w:rsid w:val="000D56EF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3DEF"/>
    <w:rsid w:val="00114EE0"/>
    <w:rsid w:val="00116B32"/>
    <w:rsid w:val="0012094E"/>
    <w:rsid w:val="0012627D"/>
    <w:rsid w:val="00126DA1"/>
    <w:rsid w:val="001305E8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72579"/>
    <w:rsid w:val="001744EA"/>
    <w:rsid w:val="001750F4"/>
    <w:rsid w:val="00176E24"/>
    <w:rsid w:val="001823FD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1E43"/>
    <w:rsid w:val="001A2E71"/>
    <w:rsid w:val="001A33BD"/>
    <w:rsid w:val="001A4CD8"/>
    <w:rsid w:val="001A6800"/>
    <w:rsid w:val="001A6E46"/>
    <w:rsid w:val="001A743C"/>
    <w:rsid w:val="001A7904"/>
    <w:rsid w:val="001B0DAB"/>
    <w:rsid w:val="001B450B"/>
    <w:rsid w:val="001B46E9"/>
    <w:rsid w:val="001B4929"/>
    <w:rsid w:val="001B7EEA"/>
    <w:rsid w:val="001C050F"/>
    <w:rsid w:val="001C1775"/>
    <w:rsid w:val="001C1838"/>
    <w:rsid w:val="001C40DE"/>
    <w:rsid w:val="001D7887"/>
    <w:rsid w:val="001D7B5D"/>
    <w:rsid w:val="001E22B6"/>
    <w:rsid w:val="001E2517"/>
    <w:rsid w:val="001E2746"/>
    <w:rsid w:val="001E6404"/>
    <w:rsid w:val="001E74DF"/>
    <w:rsid w:val="001E7FE9"/>
    <w:rsid w:val="001F2A46"/>
    <w:rsid w:val="001F3376"/>
    <w:rsid w:val="001F3E5B"/>
    <w:rsid w:val="001F538B"/>
    <w:rsid w:val="002017CF"/>
    <w:rsid w:val="002029F3"/>
    <w:rsid w:val="0020344F"/>
    <w:rsid w:val="00203677"/>
    <w:rsid w:val="00213206"/>
    <w:rsid w:val="00213434"/>
    <w:rsid w:val="00220326"/>
    <w:rsid w:val="00220DA8"/>
    <w:rsid w:val="00223EA8"/>
    <w:rsid w:val="0022464C"/>
    <w:rsid w:val="00226B41"/>
    <w:rsid w:val="002278DB"/>
    <w:rsid w:val="0023663F"/>
    <w:rsid w:val="00242B17"/>
    <w:rsid w:val="00245527"/>
    <w:rsid w:val="00246F8E"/>
    <w:rsid w:val="002479CF"/>
    <w:rsid w:val="00250BA2"/>
    <w:rsid w:val="002510E7"/>
    <w:rsid w:val="00252142"/>
    <w:rsid w:val="00252769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661F5"/>
    <w:rsid w:val="00273328"/>
    <w:rsid w:val="00273631"/>
    <w:rsid w:val="002739DA"/>
    <w:rsid w:val="00280D75"/>
    <w:rsid w:val="002820AB"/>
    <w:rsid w:val="0028759D"/>
    <w:rsid w:val="002909B6"/>
    <w:rsid w:val="00296398"/>
    <w:rsid w:val="002A1224"/>
    <w:rsid w:val="002A3009"/>
    <w:rsid w:val="002A564B"/>
    <w:rsid w:val="002A7A17"/>
    <w:rsid w:val="002C0149"/>
    <w:rsid w:val="002C0832"/>
    <w:rsid w:val="002C36E5"/>
    <w:rsid w:val="002C69C9"/>
    <w:rsid w:val="002D08A6"/>
    <w:rsid w:val="002D1970"/>
    <w:rsid w:val="002D44D3"/>
    <w:rsid w:val="002D6158"/>
    <w:rsid w:val="002E57C6"/>
    <w:rsid w:val="002E58ED"/>
    <w:rsid w:val="00301C8A"/>
    <w:rsid w:val="00305C14"/>
    <w:rsid w:val="003107A7"/>
    <w:rsid w:val="00310975"/>
    <w:rsid w:val="00310E45"/>
    <w:rsid w:val="003126CB"/>
    <w:rsid w:val="00312E2D"/>
    <w:rsid w:val="00314A98"/>
    <w:rsid w:val="00320511"/>
    <w:rsid w:val="00322CCA"/>
    <w:rsid w:val="00323629"/>
    <w:rsid w:val="003238A9"/>
    <w:rsid w:val="003253DB"/>
    <w:rsid w:val="0032656C"/>
    <w:rsid w:val="00330015"/>
    <w:rsid w:val="00330582"/>
    <w:rsid w:val="003327F2"/>
    <w:rsid w:val="00333BBC"/>
    <w:rsid w:val="00335A41"/>
    <w:rsid w:val="00336D99"/>
    <w:rsid w:val="00337AF6"/>
    <w:rsid w:val="00343CCD"/>
    <w:rsid w:val="003445A0"/>
    <w:rsid w:val="003453F6"/>
    <w:rsid w:val="00345413"/>
    <w:rsid w:val="00347ED0"/>
    <w:rsid w:val="00352A60"/>
    <w:rsid w:val="00352D7B"/>
    <w:rsid w:val="00352D9B"/>
    <w:rsid w:val="00353A88"/>
    <w:rsid w:val="003541AF"/>
    <w:rsid w:val="0035675D"/>
    <w:rsid w:val="00367F43"/>
    <w:rsid w:val="0037168C"/>
    <w:rsid w:val="00371870"/>
    <w:rsid w:val="00372A13"/>
    <w:rsid w:val="00373261"/>
    <w:rsid w:val="00374575"/>
    <w:rsid w:val="00375F0C"/>
    <w:rsid w:val="0037613B"/>
    <w:rsid w:val="003769B5"/>
    <w:rsid w:val="00377F06"/>
    <w:rsid w:val="003802D1"/>
    <w:rsid w:val="00382EDF"/>
    <w:rsid w:val="003835AA"/>
    <w:rsid w:val="00383E52"/>
    <w:rsid w:val="003856E8"/>
    <w:rsid w:val="00386B3D"/>
    <w:rsid w:val="00394360"/>
    <w:rsid w:val="003977E0"/>
    <w:rsid w:val="003A1305"/>
    <w:rsid w:val="003A1D5D"/>
    <w:rsid w:val="003A23C4"/>
    <w:rsid w:val="003A35D1"/>
    <w:rsid w:val="003A46B9"/>
    <w:rsid w:val="003A5CDA"/>
    <w:rsid w:val="003A6D30"/>
    <w:rsid w:val="003A6FDA"/>
    <w:rsid w:val="003B2120"/>
    <w:rsid w:val="003B2F4D"/>
    <w:rsid w:val="003B2F92"/>
    <w:rsid w:val="003B47D3"/>
    <w:rsid w:val="003B509C"/>
    <w:rsid w:val="003B50A5"/>
    <w:rsid w:val="003B5271"/>
    <w:rsid w:val="003B6D7B"/>
    <w:rsid w:val="003B7A94"/>
    <w:rsid w:val="003C0CE6"/>
    <w:rsid w:val="003C2604"/>
    <w:rsid w:val="003C4E9D"/>
    <w:rsid w:val="003C5D23"/>
    <w:rsid w:val="003C614C"/>
    <w:rsid w:val="003C66B4"/>
    <w:rsid w:val="003C7889"/>
    <w:rsid w:val="003D0607"/>
    <w:rsid w:val="003D2C96"/>
    <w:rsid w:val="003D3AC8"/>
    <w:rsid w:val="003D3FCD"/>
    <w:rsid w:val="003D5CDF"/>
    <w:rsid w:val="003E0B49"/>
    <w:rsid w:val="003E12C1"/>
    <w:rsid w:val="003E3F4D"/>
    <w:rsid w:val="003E4EAF"/>
    <w:rsid w:val="003E6164"/>
    <w:rsid w:val="003E7D77"/>
    <w:rsid w:val="003F1256"/>
    <w:rsid w:val="003F487B"/>
    <w:rsid w:val="003F4D22"/>
    <w:rsid w:val="003F5554"/>
    <w:rsid w:val="003F6331"/>
    <w:rsid w:val="00401817"/>
    <w:rsid w:val="004022C2"/>
    <w:rsid w:val="00406298"/>
    <w:rsid w:val="004063D1"/>
    <w:rsid w:val="0040644C"/>
    <w:rsid w:val="004067A6"/>
    <w:rsid w:val="00415840"/>
    <w:rsid w:val="00415EE9"/>
    <w:rsid w:val="00416095"/>
    <w:rsid w:val="00421BE2"/>
    <w:rsid w:val="00421CF2"/>
    <w:rsid w:val="00421FDD"/>
    <w:rsid w:val="004237A6"/>
    <w:rsid w:val="00424040"/>
    <w:rsid w:val="004242C5"/>
    <w:rsid w:val="004242D0"/>
    <w:rsid w:val="004265B6"/>
    <w:rsid w:val="00426A92"/>
    <w:rsid w:val="004272DB"/>
    <w:rsid w:val="00427466"/>
    <w:rsid w:val="00427485"/>
    <w:rsid w:val="004277EE"/>
    <w:rsid w:val="00431015"/>
    <w:rsid w:val="0043354F"/>
    <w:rsid w:val="0043387C"/>
    <w:rsid w:val="00437BBE"/>
    <w:rsid w:val="00440E3C"/>
    <w:rsid w:val="0044203F"/>
    <w:rsid w:val="00445563"/>
    <w:rsid w:val="00451316"/>
    <w:rsid w:val="00451FDA"/>
    <w:rsid w:val="004521B9"/>
    <w:rsid w:val="00453F5D"/>
    <w:rsid w:val="00454B07"/>
    <w:rsid w:val="00455E08"/>
    <w:rsid w:val="00456A9F"/>
    <w:rsid w:val="004610E8"/>
    <w:rsid w:val="00461EA5"/>
    <w:rsid w:val="00462574"/>
    <w:rsid w:val="00464F70"/>
    <w:rsid w:val="0046698B"/>
    <w:rsid w:val="004713CE"/>
    <w:rsid w:val="00471C9D"/>
    <w:rsid w:val="004746BE"/>
    <w:rsid w:val="00475D53"/>
    <w:rsid w:val="0047613B"/>
    <w:rsid w:val="0047686E"/>
    <w:rsid w:val="00480A98"/>
    <w:rsid w:val="004832B0"/>
    <w:rsid w:val="00483405"/>
    <w:rsid w:val="0049427C"/>
    <w:rsid w:val="00495FB5"/>
    <w:rsid w:val="004A20B6"/>
    <w:rsid w:val="004A3FD4"/>
    <w:rsid w:val="004A474F"/>
    <w:rsid w:val="004A6B75"/>
    <w:rsid w:val="004A7A0D"/>
    <w:rsid w:val="004B16B8"/>
    <w:rsid w:val="004B219C"/>
    <w:rsid w:val="004B3F79"/>
    <w:rsid w:val="004B4A07"/>
    <w:rsid w:val="004B63B5"/>
    <w:rsid w:val="004B6E67"/>
    <w:rsid w:val="004C06A9"/>
    <w:rsid w:val="004C07E3"/>
    <w:rsid w:val="004C2225"/>
    <w:rsid w:val="004C5424"/>
    <w:rsid w:val="004C74E5"/>
    <w:rsid w:val="004D3264"/>
    <w:rsid w:val="004E12DD"/>
    <w:rsid w:val="004E241D"/>
    <w:rsid w:val="004E3571"/>
    <w:rsid w:val="004E47DE"/>
    <w:rsid w:val="004E48F3"/>
    <w:rsid w:val="004E4F4C"/>
    <w:rsid w:val="004E6B8D"/>
    <w:rsid w:val="004F1AA5"/>
    <w:rsid w:val="004F4796"/>
    <w:rsid w:val="004F54F8"/>
    <w:rsid w:val="004F6224"/>
    <w:rsid w:val="004F6ECF"/>
    <w:rsid w:val="0050153C"/>
    <w:rsid w:val="005054EF"/>
    <w:rsid w:val="00510BE5"/>
    <w:rsid w:val="005136AB"/>
    <w:rsid w:val="00517852"/>
    <w:rsid w:val="005179EA"/>
    <w:rsid w:val="00521351"/>
    <w:rsid w:val="00523149"/>
    <w:rsid w:val="0052559B"/>
    <w:rsid w:val="0052619D"/>
    <w:rsid w:val="00534D59"/>
    <w:rsid w:val="005401C3"/>
    <w:rsid w:val="0054291F"/>
    <w:rsid w:val="00543928"/>
    <w:rsid w:val="005441F7"/>
    <w:rsid w:val="00551A6A"/>
    <w:rsid w:val="005524A8"/>
    <w:rsid w:val="0055556C"/>
    <w:rsid w:val="0055566B"/>
    <w:rsid w:val="00561958"/>
    <w:rsid w:val="0056229F"/>
    <w:rsid w:val="005633EE"/>
    <w:rsid w:val="0056419A"/>
    <w:rsid w:val="00564F42"/>
    <w:rsid w:val="00566308"/>
    <w:rsid w:val="005663A0"/>
    <w:rsid w:val="0056698F"/>
    <w:rsid w:val="00567676"/>
    <w:rsid w:val="00571727"/>
    <w:rsid w:val="0057237B"/>
    <w:rsid w:val="00572ACA"/>
    <w:rsid w:val="00574AF2"/>
    <w:rsid w:val="00576811"/>
    <w:rsid w:val="00577299"/>
    <w:rsid w:val="0058049B"/>
    <w:rsid w:val="005815CE"/>
    <w:rsid w:val="005835CA"/>
    <w:rsid w:val="0058443D"/>
    <w:rsid w:val="00585363"/>
    <w:rsid w:val="00591D85"/>
    <w:rsid w:val="0059489A"/>
    <w:rsid w:val="00594A70"/>
    <w:rsid w:val="00594FAE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4D11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17BD"/>
    <w:rsid w:val="006021E3"/>
    <w:rsid w:val="00604918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1CA"/>
    <w:rsid w:val="00626565"/>
    <w:rsid w:val="00627228"/>
    <w:rsid w:val="006273C7"/>
    <w:rsid w:val="00630AA6"/>
    <w:rsid w:val="00632088"/>
    <w:rsid w:val="006437FF"/>
    <w:rsid w:val="00643CDE"/>
    <w:rsid w:val="00644F94"/>
    <w:rsid w:val="00650DF4"/>
    <w:rsid w:val="006564C4"/>
    <w:rsid w:val="006576E6"/>
    <w:rsid w:val="00657E3E"/>
    <w:rsid w:val="00657F6B"/>
    <w:rsid w:val="00660132"/>
    <w:rsid w:val="006601E6"/>
    <w:rsid w:val="00660B22"/>
    <w:rsid w:val="00660C89"/>
    <w:rsid w:val="00664198"/>
    <w:rsid w:val="00665DAD"/>
    <w:rsid w:val="00667149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5892"/>
    <w:rsid w:val="00685903"/>
    <w:rsid w:val="006875A6"/>
    <w:rsid w:val="00690A63"/>
    <w:rsid w:val="006930D6"/>
    <w:rsid w:val="00694546"/>
    <w:rsid w:val="006947F0"/>
    <w:rsid w:val="006955DC"/>
    <w:rsid w:val="00696C64"/>
    <w:rsid w:val="00696EA2"/>
    <w:rsid w:val="006972C3"/>
    <w:rsid w:val="006A0F6C"/>
    <w:rsid w:val="006A109C"/>
    <w:rsid w:val="006A2117"/>
    <w:rsid w:val="006A31AF"/>
    <w:rsid w:val="006A5483"/>
    <w:rsid w:val="006A554A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027A"/>
    <w:rsid w:val="006E24DB"/>
    <w:rsid w:val="006E2767"/>
    <w:rsid w:val="006E3D52"/>
    <w:rsid w:val="006E4391"/>
    <w:rsid w:val="006E6264"/>
    <w:rsid w:val="006F0740"/>
    <w:rsid w:val="006F25CF"/>
    <w:rsid w:val="006F26BE"/>
    <w:rsid w:val="006F4261"/>
    <w:rsid w:val="006F45F7"/>
    <w:rsid w:val="006F4F34"/>
    <w:rsid w:val="007001D0"/>
    <w:rsid w:val="007003DA"/>
    <w:rsid w:val="007013F6"/>
    <w:rsid w:val="0070400C"/>
    <w:rsid w:val="00704BFD"/>
    <w:rsid w:val="007058A0"/>
    <w:rsid w:val="00705CAC"/>
    <w:rsid w:val="00711341"/>
    <w:rsid w:val="0071184A"/>
    <w:rsid w:val="00712E6D"/>
    <w:rsid w:val="007134AA"/>
    <w:rsid w:val="00713C9F"/>
    <w:rsid w:val="007159BA"/>
    <w:rsid w:val="0071674B"/>
    <w:rsid w:val="00722C1F"/>
    <w:rsid w:val="0072360D"/>
    <w:rsid w:val="007303A5"/>
    <w:rsid w:val="00730938"/>
    <w:rsid w:val="007317B6"/>
    <w:rsid w:val="00731E59"/>
    <w:rsid w:val="00733C81"/>
    <w:rsid w:val="007344D8"/>
    <w:rsid w:val="00735702"/>
    <w:rsid w:val="00736607"/>
    <w:rsid w:val="007379F1"/>
    <w:rsid w:val="00737A0A"/>
    <w:rsid w:val="00740CEB"/>
    <w:rsid w:val="00741B8D"/>
    <w:rsid w:val="00742585"/>
    <w:rsid w:val="00743B0E"/>
    <w:rsid w:val="00744B4F"/>
    <w:rsid w:val="00746BB0"/>
    <w:rsid w:val="007502BB"/>
    <w:rsid w:val="007549DF"/>
    <w:rsid w:val="00756BAA"/>
    <w:rsid w:val="0075756E"/>
    <w:rsid w:val="00764006"/>
    <w:rsid w:val="00764B56"/>
    <w:rsid w:val="007663DF"/>
    <w:rsid w:val="00772255"/>
    <w:rsid w:val="00772BDC"/>
    <w:rsid w:val="00775A54"/>
    <w:rsid w:val="00776267"/>
    <w:rsid w:val="007771C5"/>
    <w:rsid w:val="00780173"/>
    <w:rsid w:val="007860FA"/>
    <w:rsid w:val="00787E86"/>
    <w:rsid w:val="00791E8F"/>
    <w:rsid w:val="007922BE"/>
    <w:rsid w:val="007927AE"/>
    <w:rsid w:val="00794459"/>
    <w:rsid w:val="00796145"/>
    <w:rsid w:val="00796F78"/>
    <w:rsid w:val="007A0C76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3358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E7E0F"/>
    <w:rsid w:val="007F2311"/>
    <w:rsid w:val="007F3054"/>
    <w:rsid w:val="007F34B1"/>
    <w:rsid w:val="007F4E5E"/>
    <w:rsid w:val="007F4F96"/>
    <w:rsid w:val="007F6B43"/>
    <w:rsid w:val="007F7A53"/>
    <w:rsid w:val="0080453F"/>
    <w:rsid w:val="008060F0"/>
    <w:rsid w:val="00806F99"/>
    <w:rsid w:val="00807724"/>
    <w:rsid w:val="00812493"/>
    <w:rsid w:val="00812E4D"/>
    <w:rsid w:val="008156F3"/>
    <w:rsid w:val="00816A51"/>
    <w:rsid w:val="00816E56"/>
    <w:rsid w:val="00820146"/>
    <w:rsid w:val="00825383"/>
    <w:rsid w:val="00832ACB"/>
    <w:rsid w:val="00832CDA"/>
    <w:rsid w:val="00835B91"/>
    <w:rsid w:val="00836E12"/>
    <w:rsid w:val="00837915"/>
    <w:rsid w:val="00837AA9"/>
    <w:rsid w:val="0084242F"/>
    <w:rsid w:val="00850C48"/>
    <w:rsid w:val="00852D42"/>
    <w:rsid w:val="00853570"/>
    <w:rsid w:val="008543FB"/>
    <w:rsid w:val="00854D8B"/>
    <w:rsid w:val="00855095"/>
    <w:rsid w:val="00855A4F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1BB"/>
    <w:rsid w:val="00873909"/>
    <w:rsid w:val="00874136"/>
    <w:rsid w:val="008743B5"/>
    <w:rsid w:val="00874F5D"/>
    <w:rsid w:val="00875496"/>
    <w:rsid w:val="00876AC9"/>
    <w:rsid w:val="00876DFB"/>
    <w:rsid w:val="00877009"/>
    <w:rsid w:val="00881CAA"/>
    <w:rsid w:val="008826FE"/>
    <w:rsid w:val="00883E69"/>
    <w:rsid w:val="00884364"/>
    <w:rsid w:val="0088489B"/>
    <w:rsid w:val="00885756"/>
    <w:rsid w:val="00885AD8"/>
    <w:rsid w:val="00886A59"/>
    <w:rsid w:val="008934A3"/>
    <w:rsid w:val="00894DA5"/>
    <w:rsid w:val="00896E3C"/>
    <w:rsid w:val="00896FDB"/>
    <w:rsid w:val="00897A74"/>
    <w:rsid w:val="00897C75"/>
    <w:rsid w:val="008A27C2"/>
    <w:rsid w:val="008A5DAA"/>
    <w:rsid w:val="008A6166"/>
    <w:rsid w:val="008A7772"/>
    <w:rsid w:val="008B0223"/>
    <w:rsid w:val="008B0CB1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5D3E"/>
    <w:rsid w:val="008D5EF4"/>
    <w:rsid w:val="008D6A9B"/>
    <w:rsid w:val="008E0327"/>
    <w:rsid w:val="008E224F"/>
    <w:rsid w:val="008E39F5"/>
    <w:rsid w:val="008E47BC"/>
    <w:rsid w:val="008E60F5"/>
    <w:rsid w:val="008E7A6F"/>
    <w:rsid w:val="008F0833"/>
    <w:rsid w:val="008F0F4D"/>
    <w:rsid w:val="008F2AC5"/>
    <w:rsid w:val="008F42CE"/>
    <w:rsid w:val="008F636F"/>
    <w:rsid w:val="008F6DA7"/>
    <w:rsid w:val="008F7AB4"/>
    <w:rsid w:val="009002FD"/>
    <w:rsid w:val="009006FC"/>
    <w:rsid w:val="00903DEA"/>
    <w:rsid w:val="00904B17"/>
    <w:rsid w:val="0090585A"/>
    <w:rsid w:val="0090589F"/>
    <w:rsid w:val="0090593C"/>
    <w:rsid w:val="00906A1B"/>
    <w:rsid w:val="00906A96"/>
    <w:rsid w:val="00913084"/>
    <w:rsid w:val="00914596"/>
    <w:rsid w:val="00920D0B"/>
    <w:rsid w:val="009214E5"/>
    <w:rsid w:val="0092261B"/>
    <w:rsid w:val="00922878"/>
    <w:rsid w:val="009242D9"/>
    <w:rsid w:val="009248C3"/>
    <w:rsid w:val="009275F8"/>
    <w:rsid w:val="009321FE"/>
    <w:rsid w:val="009376DA"/>
    <w:rsid w:val="0094090A"/>
    <w:rsid w:val="009428A3"/>
    <w:rsid w:val="00942EDF"/>
    <w:rsid w:val="009551F3"/>
    <w:rsid w:val="00960EC7"/>
    <w:rsid w:val="00963BEA"/>
    <w:rsid w:val="00965E18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6D52"/>
    <w:rsid w:val="0099562B"/>
    <w:rsid w:val="0099706A"/>
    <w:rsid w:val="00997C23"/>
    <w:rsid w:val="009A206D"/>
    <w:rsid w:val="009A2357"/>
    <w:rsid w:val="009A5277"/>
    <w:rsid w:val="009A61A0"/>
    <w:rsid w:val="009B17EB"/>
    <w:rsid w:val="009B268D"/>
    <w:rsid w:val="009B3FC5"/>
    <w:rsid w:val="009B6420"/>
    <w:rsid w:val="009B7F76"/>
    <w:rsid w:val="009C0293"/>
    <w:rsid w:val="009C0B61"/>
    <w:rsid w:val="009C72A8"/>
    <w:rsid w:val="009D1BC4"/>
    <w:rsid w:val="009D3358"/>
    <w:rsid w:val="009D4BD0"/>
    <w:rsid w:val="009D66D0"/>
    <w:rsid w:val="009E1A46"/>
    <w:rsid w:val="009E4C9B"/>
    <w:rsid w:val="009E79F0"/>
    <w:rsid w:val="009F04AD"/>
    <w:rsid w:val="009F1969"/>
    <w:rsid w:val="009F2BE3"/>
    <w:rsid w:val="009F40D9"/>
    <w:rsid w:val="009F747B"/>
    <w:rsid w:val="009F7A1B"/>
    <w:rsid w:val="00A00CCD"/>
    <w:rsid w:val="00A01046"/>
    <w:rsid w:val="00A01248"/>
    <w:rsid w:val="00A018E2"/>
    <w:rsid w:val="00A01BF4"/>
    <w:rsid w:val="00A02283"/>
    <w:rsid w:val="00A035F1"/>
    <w:rsid w:val="00A045E5"/>
    <w:rsid w:val="00A06684"/>
    <w:rsid w:val="00A06F41"/>
    <w:rsid w:val="00A10D3C"/>
    <w:rsid w:val="00A16F6D"/>
    <w:rsid w:val="00A22B75"/>
    <w:rsid w:val="00A22CD0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D95"/>
    <w:rsid w:val="00A50B11"/>
    <w:rsid w:val="00A510C0"/>
    <w:rsid w:val="00A53974"/>
    <w:rsid w:val="00A54AF7"/>
    <w:rsid w:val="00A575D3"/>
    <w:rsid w:val="00A57C5C"/>
    <w:rsid w:val="00A61439"/>
    <w:rsid w:val="00A62FED"/>
    <w:rsid w:val="00A63795"/>
    <w:rsid w:val="00A67E5B"/>
    <w:rsid w:val="00A70C54"/>
    <w:rsid w:val="00A71200"/>
    <w:rsid w:val="00A714FD"/>
    <w:rsid w:val="00A71837"/>
    <w:rsid w:val="00A72304"/>
    <w:rsid w:val="00A7291B"/>
    <w:rsid w:val="00A74806"/>
    <w:rsid w:val="00A7582B"/>
    <w:rsid w:val="00A874D1"/>
    <w:rsid w:val="00A91155"/>
    <w:rsid w:val="00A93FD0"/>
    <w:rsid w:val="00A94E71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49AD"/>
    <w:rsid w:val="00AC55E3"/>
    <w:rsid w:val="00AD14B2"/>
    <w:rsid w:val="00AD1625"/>
    <w:rsid w:val="00AD2342"/>
    <w:rsid w:val="00AD3796"/>
    <w:rsid w:val="00AD4207"/>
    <w:rsid w:val="00AE0990"/>
    <w:rsid w:val="00AE0FBA"/>
    <w:rsid w:val="00AE188F"/>
    <w:rsid w:val="00AE2387"/>
    <w:rsid w:val="00AE2EC3"/>
    <w:rsid w:val="00AE3FF1"/>
    <w:rsid w:val="00AE57FA"/>
    <w:rsid w:val="00AE6BDB"/>
    <w:rsid w:val="00AF190F"/>
    <w:rsid w:val="00AF2210"/>
    <w:rsid w:val="00AF330A"/>
    <w:rsid w:val="00AF384A"/>
    <w:rsid w:val="00AF3F9D"/>
    <w:rsid w:val="00AF748A"/>
    <w:rsid w:val="00AF7C5B"/>
    <w:rsid w:val="00B00B2C"/>
    <w:rsid w:val="00B03B65"/>
    <w:rsid w:val="00B06010"/>
    <w:rsid w:val="00B060C6"/>
    <w:rsid w:val="00B07120"/>
    <w:rsid w:val="00B0741F"/>
    <w:rsid w:val="00B1229D"/>
    <w:rsid w:val="00B15735"/>
    <w:rsid w:val="00B16BF6"/>
    <w:rsid w:val="00B17BCA"/>
    <w:rsid w:val="00B2190E"/>
    <w:rsid w:val="00B23EE6"/>
    <w:rsid w:val="00B2560F"/>
    <w:rsid w:val="00B256B5"/>
    <w:rsid w:val="00B26358"/>
    <w:rsid w:val="00B31125"/>
    <w:rsid w:val="00B32AC6"/>
    <w:rsid w:val="00B32C4D"/>
    <w:rsid w:val="00B33D5B"/>
    <w:rsid w:val="00B34842"/>
    <w:rsid w:val="00B41D07"/>
    <w:rsid w:val="00B4317D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3957"/>
    <w:rsid w:val="00B64272"/>
    <w:rsid w:val="00B64531"/>
    <w:rsid w:val="00B645B5"/>
    <w:rsid w:val="00B64BF5"/>
    <w:rsid w:val="00B674CB"/>
    <w:rsid w:val="00B67FAD"/>
    <w:rsid w:val="00B7072E"/>
    <w:rsid w:val="00B74D4F"/>
    <w:rsid w:val="00B77485"/>
    <w:rsid w:val="00B7787C"/>
    <w:rsid w:val="00B8155C"/>
    <w:rsid w:val="00B83E39"/>
    <w:rsid w:val="00B90022"/>
    <w:rsid w:val="00B932A7"/>
    <w:rsid w:val="00B94433"/>
    <w:rsid w:val="00B95BAE"/>
    <w:rsid w:val="00BA04B2"/>
    <w:rsid w:val="00BA19C7"/>
    <w:rsid w:val="00BA3D94"/>
    <w:rsid w:val="00BA7653"/>
    <w:rsid w:val="00BB3138"/>
    <w:rsid w:val="00BB5C8B"/>
    <w:rsid w:val="00BB73BD"/>
    <w:rsid w:val="00BC032D"/>
    <w:rsid w:val="00BC12AE"/>
    <w:rsid w:val="00BC285C"/>
    <w:rsid w:val="00BC2A63"/>
    <w:rsid w:val="00BC2E00"/>
    <w:rsid w:val="00BC67B9"/>
    <w:rsid w:val="00BC7952"/>
    <w:rsid w:val="00BD0890"/>
    <w:rsid w:val="00BD17F9"/>
    <w:rsid w:val="00BD4BB6"/>
    <w:rsid w:val="00BD53E1"/>
    <w:rsid w:val="00BD5E34"/>
    <w:rsid w:val="00BD79EE"/>
    <w:rsid w:val="00BD7FF5"/>
    <w:rsid w:val="00BE05A5"/>
    <w:rsid w:val="00BE0EBD"/>
    <w:rsid w:val="00BE1138"/>
    <w:rsid w:val="00BE1584"/>
    <w:rsid w:val="00BE1962"/>
    <w:rsid w:val="00BE1B22"/>
    <w:rsid w:val="00C00CE0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31E1B"/>
    <w:rsid w:val="00C333F7"/>
    <w:rsid w:val="00C34481"/>
    <w:rsid w:val="00C36E80"/>
    <w:rsid w:val="00C3740E"/>
    <w:rsid w:val="00C41621"/>
    <w:rsid w:val="00C424EA"/>
    <w:rsid w:val="00C427DF"/>
    <w:rsid w:val="00C442BE"/>
    <w:rsid w:val="00C45D7F"/>
    <w:rsid w:val="00C520D7"/>
    <w:rsid w:val="00C54F6A"/>
    <w:rsid w:val="00C62D1E"/>
    <w:rsid w:val="00C63A0D"/>
    <w:rsid w:val="00C65F60"/>
    <w:rsid w:val="00C668EB"/>
    <w:rsid w:val="00C74241"/>
    <w:rsid w:val="00C74C65"/>
    <w:rsid w:val="00C8016A"/>
    <w:rsid w:val="00C83128"/>
    <w:rsid w:val="00C834F9"/>
    <w:rsid w:val="00C83DCC"/>
    <w:rsid w:val="00C843AC"/>
    <w:rsid w:val="00C84540"/>
    <w:rsid w:val="00C85531"/>
    <w:rsid w:val="00C8748C"/>
    <w:rsid w:val="00C95624"/>
    <w:rsid w:val="00CA0164"/>
    <w:rsid w:val="00CA4E1A"/>
    <w:rsid w:val="00CA5A78"/>
    <w:rsid w:val="00CA5C99"/>
    <w:rsid w:val="00CB17DD"/>
    <w:rsid w:val="00CB3003"/>
    <w:rsid w:val="00CB362E"/>
    <w:rsid w:val="00CB50BE"/>
    <w:rsid w:val="00CC3B54"/>
    <w:rsid w:val="00CC797E"/>
    <w:rsid w:val="00CC7CD3"/>
    <w:rsid w:val="00CD04F0"/>
    <w:rsid w:val="00CD1348"/>
    <w:rsid w:val="00CD1D14"/>
    <w:rsid w:val="00CD2F4C"/>
    <w:rsid w:val="00CD3163"/>
    <w:rsid w:val="00CD407B"/>
    <w:rsid w:val="00CD6174"/>
    <w:rsid w:val="00CD7CF2"/>
    <w:rsid w:val="00CE3BCE"/>
    <w:rsid w:val="00CE444F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069DA"/>
    <w:rsid w:val="00D1043D"/>
    <w:rsid w:val="00D10B90"/>
    <w:rsid w:val="00D119C3"/>
    <w:rsid w:val="00D12F9E"/>
    <w:rsid w:val="00D16610"/>
    <w:rsid w:val="00D21DC4"/>
    <w:rsid w:val="00D23F91"/>
    <w:rsid w:val="00D25CDB"/>
    <w:rsid w:val="00D260D1"/>
    <w:rsid w:val="00D31188"/>
    <w:rsid w:val="00D3497B"/>
    <w:rsid w:val="00D364B5"/>
    <w:rsid w:val="00D36B9B"/>
    <w:rsid w:val="00D37213"/>
    <w:rsid w:val="00D409D2"/>
    <w:rsid w:val="00D426CA"/>
    <w:rsid w:val="00D42903"/>
    <w:rsid w:val="00D42A0A"/>
    <w:rsid w:val="00D44773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3293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3FC"/>
    <w:rsid w:val="00D93A17"/>
    <w:rsid w:val="00D93D9E"/>
    <w:rsid w:val="00D94408"/>
    <w:rsid w:val="00D94CE5"/>
    <w:rsid w:val="00D94F09"/>
    <w:rsid w:val="00D94FE2"/>
    <w:rsid w:val="00D97889"/>
    <w:rsid w:val="00D9788A"/>
    <w:rsid w:val="00DA12FF"/>
    <w:rsid w:val="00DA2329"/>
    <w:rsid w:val="00DA2DD2"/>
    <w:rsid w:val="00DA2F82"/>
    <w:rsid w:val="00DA34DF"/>
    <w:rsid w:val="00DA3A87"/>
    <w:rsid w:val="00DA44DB"/>
    <w:rsid w:val="00DA4A7E"/>
    <w:rsid w:val="00DA7496"/>
    <w:rsid w:val="00DB04B3"/>
    <w:rsid w:val="00DB15DC"/>
    <w:rsid w:val="00DB3994"/>
    <w:rsid w:val="00DB5508"/>
    <w:rsid w:val="00DB770A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0481"/>
    <w:rsid w:val="00DD10E5"/>
    <w:rsid w:val="00DD18DE"/>
    <w:rsid w:val="00DD3240"/>
    <w:rsid w:val="00DD3277"/>
    <w:rsid w:val="00DD36CD"/>
    <w:rsid w:val="00DD4888"/>
    <w:rsid w:val="00DD6445"/>
    <w:rsid w:val="00DD6BC9"/>
    <w:rsid w:val="00DE0A2C"/>
    <w:rsid w:val="00DE10C1"/>
    <w:rsid w:val="00DE6FF1"/>
    <w:rsid w:val="00DE7A41"/>
    <w:rsid w:val="00DF17B5"/>
    <w:rsid w:val="00DF270B"/>
    <w:rsid w:val="00DF36AC"/>
    <w:rsid w:val="00DF5927"/>
    <w:rsid w:val="00DF637D"/>
    <w:rsid w:val="00DF6D64"/>
    <w:rsid w:val="00DF73F4"/>
    <w:rsid w:val="00E00A43"/>
    <w:rsid w:val="00E03DE2"/>
    <w:rsid w:val="00E041E4"/>
    <w:rsid w:val="00E04EC4"/>
    <w:rsid w:val="00E06468"/>
    <w:rsid w:val="00E1041F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25B6"/>
    <w:rsid w:val="00E33AA2"/>
    <w:rsid w:val="00E341C7"/>
    <w:rsid w:val="00E3431A"/>
    <w:rsid w:val="00E416AB"/>
    <w:rsid w:val="00E429EE"/>
    <w:rsid w:val="00E42FF0"/>
    <w:rsid w:val="00E433D4"/>
    <w:rsid w:val="00E44BB9"/>
    <w:rsid w:val="00E46B6B"/>
    <w:rsid w:val="00E51312"/>
    <w:rsid w:val="00E52190"/>
    <w:rsid w:val="00E54AEE"/>
    <w:rsid w:val="00E56A1B"/>
    <w:rsid w:val="00E62A8D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104"/>
    <w:rsid w:val="00E75EEF"/>
    <w:rsid w:val="00E7713E"/>
    <w:rsid w:val="00E812CC"/>
    <w:rsid w:val="00E8148C"/>
    <w:rsid w:val="00E8222F"/>
    <w:rsid w:val="00E8292C"/>
    <w:rsid w:val="00E831F3"/>
    <w:rsid w:val="00E8363C"/>
    <w:rsid w:val="00E8471F"/>
    <w:rsid w:val="00E84DA5"/>
    <w:rsid w:val="00E8514D"/>
    <w:rsid w:val="00E85AD4"/>
    <w:rsid w:val="00E91BE7"/>
    <w:rsid w:val="00E91F09"/>
    <w:rsid w:val="00E92330"/>
    <w:rsid w:val="00E927FC"/>
    <w:rsid w:val="00E9445B"/>
    <w:rsid w:val="00E96984"/>
    <w:rsid w:val="00EA113E"/>
    <w:rsid w:val="00EA1B87"/>
    <w:rsid w:val="00EA1FB6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C542A"/>
    <w:rsid w:val="00ED5843"/>
    <w:rsid w:val="00EE3CB8"/>
    <w:rsid w:val="00EE4F37"/>
    <w:rsid w:val="00EE617F"/>
    <w:rsid w:val="00EF4501"/>
    <w:rsid w:val="00EF740E"/>
    <w:rsid w:val="00F0223B"/>
    <w:rsid w:val="00F037F5"/>
    <w:rsid w:val="00F04DCF"/>
    <w:rsid w:val="00F04F9A"/>
    <w:rsid w:val="00F0739C"/>
    <w:rsid w:val="00F10C10"/>
    <w:rsid w:val="00F149DA"/>
    <w:rsid w:val="00F174AB"/>
    <w:rsid w:val="00F20FD6"/>
    <w:rsid w:val="00F23093"/>
    <w:rsid w:val="00F25443"/>
    <w:rsid w:val="00F25B47"/>
    <w:rsid w:val="00F27557"/>
    <w:rsid w:val="00F30444"/>
    <w:rsid w:val="00F31E9B"/>
    <w:rsid w:val="00F3512B"/>
    <w:rsid w:val="00F35FAE"/>
    <w:rsid w:val="00F361BB"/>
    <w:rsid w:val="00F4136D"/>
    <w:rsid w:val="00F420D1"/>
    <w:rsid w:val="00F428A4"/>
    <w:rsid w:val="00F438B5"/>
    <w:rsid w:val="00F467C8"/>
    <w:rsid w:val="00F46904"/>
    <w:rsid w:val="00F52E2B"/>
    <w:rsid w:val="00F5312D"/>
    <w:rsid w:val="00F55627"/>
    <w:rsid w:val="00F56EB8"/>
    <w:rsid w:val="00F62FD0"/>
    <w:rsid w:val="00F63993"/>
    <w:rsid w:val="00F63B6A"/>
    <w:rsid w:val="00F66664"/>
    <w:rsid w:val="00F669C5"/>
    <w:rsid w:val="00F737CB"/>
    <w:rsid w:val="00F73A60"/>
    <w:rsid w:val="00F73E22"/>
    <w:rsid w:val="00F73EDA"/>
    <w:rsid w:val="00F740DD"/>
    <w:rsid w:val="00F774CE"/>
    <w:rsid w:val="00F77C33"/>
    <w:rsid w:val="00F8037C"/>
    <w:rsid w:val="00F82E3A"/>
    <w:rsid w:val="00F83BB4"/>
    <w:rsid w:val="00F84FF8"/>
    <w:rsid w:val="00F90665"/>
    <w:rsid w:val="00F9169E"/>
    <w:rsid w:val="00F91E29"/>
    <w:rsid w:val="00F94D68"/>
    <w:rsid w:val="00FA464E"/>
    <w:rsid w:val="00FA5516"/>
    <w:rsid w:val="00FA6051"/>
    <w:rsid w:val="00FA66ED"/>
    <w:rsid w:val="00FB0EAC"/>
    <w:rsid w:val="00FB0FA5"/>
    <w:rsid w:val="00FB1590"/>
    <w:rsid w:val="00FB171C"/>
    <w:rsid w:val="00FB29AE"/>
    <w:rsid w:val="00FB3735"/>
    <w:rsid w:val="00FB76E9"/>
    <w:rsid w:val="00FC12B9"/>
    <w:rsid w:val="00FC2498"/>
    <w:rsid w:val="00FC6563"/>
    <w:rsid w:val="00FC726E"/>
    <w:rsid w:val="00FD1A2F"/>
    <w:rsid w:val="00FD1D03"/>
    <w:rsid w:val="00FD1FFE"/>
    <w:rsid w:val="00FD23F4"/>
    <w:rsid w:val="00FD25D7"/>
    <w:rsid w:val="00FD2969"/>
    <w:rsid w:val="00FD66DC"/>
    <w:rsid w:val="00FD7F59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99340A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054045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x\AppData\Local\Microsoft\Windows\INetCache\Content.Outlook\DK4OBD9F\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920D-3C25-4FB5-A983-CAEDE764A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realizza il primo progetto SAP EWM</vt:lpstr>
    </vt:vector>
  </TitlesOfParts>
  <Company>Klug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realizza il primo progetto SAP EWM</dc:title>
  <dc:subject/>
  <dc:creator>Wohlfarth Andrea</dc:creator>
  <cp:keywords/>
  <dc:description/>
  <cp:lastModifiedBy>Tahedl Alexander</cp:lastModifiedBy>
  <cp:revision>10</cp:revision>
  <cp:lastPrinted>2020-03-02T09:13:00Z</cp:lastPrinted>
  <dcterms:created xsi:type="dcterms:W3CDTF">2020-06-15T15:21:00Z</dcterms:created>
  <dcterms:modified xsi:type="dcterms:W3CDTF">2021-04-22T07:02:00Z</dcterms:modified>
</cp:coreProperties>
</file>