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CEFD6" w14:textId="1CE00DA0" w:rsidR="00116B32" w:rsidRPr="00330582" w:rsidRDefault="00116B32" w:rsidP="006231AE">
      <w:pPr>
        <w:spacing w:line="360" w:lineRule="auto"/>
        <w:ind w:left="0" w:right="1693"/>
        <w:rPr>
          <w:rFonts w:eastAsia="Times New Roman" w:cs="Arial"/>
          <w:b/>
          <w:sz w:val="16"/>
          <w:szCs w:val="16"/>
        </w:rPr>
      </w:pPr>
    </w:p>
    <w:p w14:paraId="2069EEBB" w14:textId="4A7973E1" w:rsidR="00712E6D" w:rsidRDefault="00712E6D" w:rsidP="006231AE">
      <w:pPr>
        <w:spacing w:line="360" w:lineRule="auto"/>
        <w:ind w:left="0" w:right="1693"/>
        <w:rPr>
          <w:rFonts w:eastAsia="Times New Roman" w:cs="Arial"/>
          <w:b/>
          <w:sz w:val="28"/>
          <w:szCs w:val="28"/>
        </w:rPr>
      </w:pPr>
    </w:p>
    <w:p w14:paraId="305F6E4F" w14:textId="5971CD1B" w:rsidR="005216A4" w:rsidRDefault="005216A4" w:rsidP="006231AE">
      <w:pPr>
        <w:spacing w:line="360" w:lineRule="auto"/>
        <w:ind w:left="0" w:right="1693"/>
        <w:rPr>
          <w:rFonts w:eastAsia="Times New Roman" w:cs="Arial"/>
          <w:b/>
          <w:sz w:val="28"/>
          <w:szCs w:val="28"/>
        </w:rPr>
      </w:pPr>
    </w:p>
    <w:p w14:paraId="7DD67B1E" w14:textId="6347D9A7" w:rsidR="002D59F5" w:rsidRDefault="002D59F5" w:rsidP="006231AE">
      <w:pPr>
        <w:spacing w:line="360" w:lineRule="auto"/>
        <w:ind w:left="0" w:right="1693"/>
        <w:rPr>
          <w:rFonts w:eastAsia="Times New Roman" w:cs="Arial"/>
          <w:b/>
          <w:sz w:val="28"/>
          <w:szCs w:val="28"/>
        </w:rPr>
      </w:pPr>
    </w:p>
    <w:p w14:paraId="5675BE1F" w14:textId="77777777" w:rsidR="00412547" w:rsidRPr="00412547" w:rsidRDefault="00412547" w:rsidP="006231AE">
      <w:pPr>
        <w:spacing w:line="360" w:lineRule="auto"/>
        <w:ind w:left="0" w:right="1693"/>
        <w:rPr>
          <w:rFonts w:eastAsia="Times New Roman" w:cs="Arial"/>
          <w:b/>
          <w:sz w:val="16"/>
          <w:szCs w:val="16"/>
        </w:rPr>
      </w:pPr>
      <w:bookmarkStart w:id="0" w:name="_GoBack"/>
      <w:bookmarkEnd w:id="0"/>
    </w:p>
    <w:p w14:paraId="0F5371BA" w14:textId="77777777" w:rsidR="00712E6D" w:rsidRDefault="00712E6D" w:rsidP="006231AE">
      <w:pPr>
        <w:spacing w:line="360" w:lineRule="auto"/>
        <w:ind w:left="0" w:right="1693"/>
        <w:rPr>
          <w:rFonts w:eastAsia="Times New Roman" w:cs="Arial"/>
          <w:b/>
          <w:sz w:val="28"/>
          <w:szCs w:val="28"/>
        </w:rPr>
      </w:pPr>
    </w:p>
    <w:p w14:paraId="121B3101" w14:textId="3AB740AD" w:rsidR="006231AE" w:rsidRDefault="00B503CE" w:rsidP="006231AE">
      <w:pPr>
        <w:spacing w:line="360" w:lineRule="auto"/>
        <w:ind w:left="0" w:right="1693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TGW feiert 50-Jahr-Jubiläum</w:t>
      </w:r>
      <w:r w:rsidR="00383726">
        <w:rPr>
          <w:rFonts w:eastAsia="Times New Roman" w:cs="Arial"/>
          <w:b/>
          <w:sz w:val="28"/>
          <w:szCs w:val="28"/>
        </w:rPr>
        <w:t xml:space="preserve"> </w:t>
      </w:r>
    </w:p>
    <w:p w14:paraId="648DA63D" w14:textId="6ACA6FD1" w:rsidR="005F35FC" w:rsidRDefault="005F35FC" w:rsidP="006231AE">
      <w:pPr>
        <w:spacing w:line="360" w:lineRule="auto"/>
        <w:ind w:left="0" w:right="1693"/>
        <w:rPr>
          <w:rFonts w:eastAsia="Times New Roman" w:cs="Arial"/>
          <w:b/>
          <w:sz w:val="24"/>
          <w:szCs w:val="24"/>
        </w:rPr>
      </w:pPr>
    </w:p>
    <w:p w14:paraId="08D84E13" w14:textId="7D6D0664" w:rsidR="005F35FC" w:rsidRDefault="008743B5" w:rsidP="00E75EEF">
      <w:pPr>
        <w:pStyle w:val="Listenabsatz"/>
        <w:numPr>
          <w:ilvl w:val="0"/>
          <w:numId w:val="13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TGW </w:t>
      </w:r>
      <w:r w:rsidR="00D61BA8">
        <w:rPr>
          <w:rFonts w:eastAsia="Times New Roman" w:cs="Arial"/>
          <w:b/>
          <w:sz w:val="24"/>
          <w:szCs w:val="24"/>
        </w:rPr>
        <w:t>wurde</w:t>
      </w:r>
      <w:r>
        <w:rPr>
          <w:rFonts w:eastAsia="Times New Roman" w:cs="Arial"/>
          <w:b/>
          <w:sz w:val="24"/>
          <w:szCs w:val="24"/>
        </w:rPr>
        <w:t xml:space="preserve"> im</w:t>
      </w:r>
      <w:r w:rsidR="00E75EEF">
        <w:rPr>
          <w:rFonts w:eastAsia="Times New Roman" w:cs="Arial"/>
          <w:b/>
          <w:sz w:val="24"/>
          <w:szCs w:val="24"/>
        </w:rPr>
        <w:t xml:space="preserve"> Dezember 1969 </w:t>
      </w:r>
      <w:r>
        <w:rPr>
          <w:rFonts w:eastAsia="Times New Roman" w:cs="Arial"/>
          <w:b/>
          <w:sz w:val="24"/>
          <w:szCs w:val="24"/>
        </w:rPr>
        <w:t>in Wels</w:t>
      </w:r>
      <w:r w:rsidR="00E75EEF">
        <w:rPr>
          <w:rFonts w:eastAsia="Times New Roman" w:cs="Arial"/>
          <w:b/>
          <w:sz w:val="24"/>
          <w:szCs w:val="24"/>
        </w:rPr>
        <w:t xml:space="preserve"> gegründet</w:t>
      </w:r>
    </w:p>
    <w:p w14:paraId="47FF51E6" w14:textId="31ED773A" w:rsidR="005F35FC" w:rsidRPr="000B4185" w:rsidRDefault="00E75EEF" w:rsidP="000B4185">
      <w:pPr>
        <w:pStyle w:val="Listenabsatz"/>
        <w:numPr>
          <w:ilvl w:val="0"/>
          <w:numId w:val="13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Heute zählt </w:t>
      </w:r>
      <w:r w:rsidR="003B2120">
        <w:rPr>
          <w:rFonts w:eastAsia="Times New Roman" w:cs="Arial"/>
          <w:b/>
          <w:sz w:val="24"/>
          <w:szCs w:val="24"/>
        </w:rPr>
        <w:t>das</w:t>
      </w:r>
      <w:r w:rsidR="000B4185">
        <w:rPr>
          <w:rFonts w:eastAsia="Times New Roman" w:cs="Arial"/>
          <w:b/>
          <w:sz w:val="24"/>
          <w:szCs w:val="24"/>
        </w:rPr>
        <w:t xml:space="preserve"> </w:t>
      </w:r>
      <w:r w:rsidR="00383726">
        <w:rPr>
          <w:rFonts w:eastAsia="Times New Roman" w:cs="Arial"/>
          <w:b/>
          <w:sz w:val="24"/>
          <w:szCs w:val="24"/>
        </w:rPr>
        <w:t>ober</w:t>
      </w:r>
      <w:r w:rsidR="000B4185">
        <w:rPr>
          <w:rFonts w:eastAsia="Times New Roman" w:cs="Arial"/>
          <w:b/>
          <w:sz w:val="24"/>
          <w:szCs w:val="24"/>
        </w:rPr>
        <w:t>österreichische</w:t>
      </w:r>
      <w:r w:rsidR="003B2120">
        <w:rPr>
          <w:rFonts w:eastAsia="Times New Roman" w:cs="Arial"/>
          <w:b/>
          <w:sz w:val="24"/>
          <w:szCs w:val="24"/>
        </w:rPr>
        <w:t xml:space="preserve"> Unternehmen</w:t>
      </w:r>
      <w:r>
        <w:rPr>
          <w:rFonts w:eastAsia="Times New Roman" w:cs="Arial"/>
          <w:b/>
          <w:sz w:val="24"/>
          <w:szCs w:val="24"/>
        </w:rPr>
        <w:t xml:space="preserve"> zu den </w:t>
      </w:r>
      <w:r w:rsidR="000B4185">
        <w:rPr>
          <w:rFonts w:eastAsia="Times New Roman" w:cs="Arial"/>
          <w:b/>
          <w:sz w:val="24"/>
          <w:szCs w:val="24"/>
        </w:rPr>
        <w:t xml:space="preserve">international </w:t>
      </w:r>
      <w:r w:rsidRPr="000B4185">
        <w:rPr>
          <w:rFonts w:eastAsia="Times New Roman" w:cs="Arial"/>
          <w:b/>
          <w:sz w:val="24"/>
          <w:szCs w:val="24"/>
        </w:rPr>
        <w:t>führe</w:t>
      </w:r>
      <w:r w:rsidR="00FA66ED" w:rsidRPr="000B4185">
        <w:rPr>
          <w:rFonts w:eastAsia="Times New Roman" w:cs="Arial"/>
          <w:b/>
          <w:sz w:val="24"/>
          <w:szCs w:val="24"/>
        </w:rPr>
        <w:t>nden Intralogistik-Spezialisten</w:t>
      </w:r>
    </w:p>
    <w:p w14:paraId="0EDF85BA" w14:textId="2E9BA326" w:rsidR="005F35FC" w:rsidRPr="005F35FC" w:rsidRDefault="00E75EEF" w:rsidP="00E75EEF">
      <w:pPr>
        <w:pStyle w:val="Listenabsatz"/>
        <w:numPr>
          <w:ilvl w:val="0"/>
          <w:numId w:val="13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Mehr als 3.500 Mitarbeiter </w:t>
      </w:r>
      <w:r w:rsidR="00280D75">
        <w:rPr>
          <w:rFonts w:eastAsia="Times New Roman" w:cs="Arial"/>
          <w:b/>
          <w:sz w:val="24"/>
          <w:szCs w:val="24"/>
        </w:rPr>
        <w:t xml:space="preserve">erwirtschafteten zuletzt </w:t>
      </w:r>
      <w:r>
        <w:rPr>
          <w:rFonts w:eastAsia="Times New Roman" w:cs="Arial"/>
          <w:b/>
          <w:sz w:val="24"/>
          <w:szCs w:val="24"/>
        </w:rPr>
        <w:t>ein</w:t>
      </w:r>
      <w:r w:rsidR="00280D75">
        <w:rPr>
          <w:rFonts w:eastAsia="Times New Roman" w:cs="Arial"/>
          <w:b/>
          <w:sz w:val="24"/>
          <w:szCs w:val="24"/>
        </w:rPr>
        <w:t>en</w:t>
      </w:r>
      <w:r>
        <w:rPr>
          <w:rFonts w:eastAsia="Times New Roman" w:cs="Arial"/>
          <w:b/>
          <w:sz w:val="24"/>
          <w:szCs w:val="24"/>
        </w:rPr>
        <w:t xml:space="preserve"> Umsatz von 719 Millionen Euro</w:t>
      </w:r>
    </w:p>
    <w:p w14:paraId="118CA265" w14:textId="77777777" w:rsidR="006231AE" w:rsidRDefault="006231AE" w:rsidP="006231AE">
      <w:pPr>
        <w:spacing w:line="360" w:lineRule="auto"/>
        <w:ind w:left="0" w:right="1693"/>
        <w:rPr>
          <w:rFonts w:eastAsia="Times New Roman" w:cs="Arial"/>
          <w:b/>
        </w:rPr>
      </w:pPr>
    </w:p>
    <w:p w14:paraId="55331CED" w14:textId="02650331" w:rsidR="00274D1C" w:rsidRPr="00274D1C" w:rsidRDefault="00274D1C" w:rsidP="006231AE">
      <w:pPr>
        <w:spacing w:line="360" w:lineRule="auto"/>
        <w:ind w:left="0" w:right="1693"/>
        <w:rPr>
          <w:rFonts w:eastAsia="Times New Roman" w:cs="Arial"/>
          <w:b/>
        </w:rPr>
      </w:pPr>
      <w:r w:rsidRPr="00274D1C">
        <w:rPr>
          <w:rFonts w:eastAsia="Times New Roman" w:cs="Arial"/>
          <w:b/>
        </w:rPr>
        <w:t xml:space="preserve">Mitte Dezember feierten 1.500 Mitarbeiter das </w:t>
      </w:r>
      <w:r w:rsidR="006C6935">
        <w:rPr>
          <w:rFonts w:eastAsia="Times New Roman" w:cs="Arial"/>
          <w:b/>
        </w:rPr>
        <w:t xml:space="preserve">50-jährige </w:t>
      </w:r>
      <w:r w:rsidR="00A95BEC">
        <w:rPr>
          <w:rFonts w:eastAsia="Times New Roman" w:cs="Arial"/>
          <w:b/>
        </w:rPr>
        <w:t>TGW-Jubiläum</w:t>
      </w:r>
      <w:r w:rsidRPr="00274D1C">
        <w:rPr>
          <w:rFonts w:eastAsia="Times New Roman" w:cs="Arial"/>
          <w:b/>
        </w:rPr>
        <w:t xml:space="preserve"> bei eine</w:t>
      </w:r>
      <w:r w:rsidR="00383726">
        <w:rPr>
          <w:rFonts w:eastAsia="Times New Roman" w:cs="Arial"/>
          <w:b/>
        </w:rPr>
        <w:t>m</w:t>
      </w:r>
      <w:r w:rsidRPr="00274D1C">
        <w:rPr>
          <w:rFonts w:eastAsia="Times New Roman" w:cs="Arial"/>
          <w:b/>
        </w:rPr>
        <w:t xml:space="preserve"> großen </w:t>
      </w:r>
      <w:r w:rsidR="00383726">
        <w:rPr>
          <w:rFonts w:eastAsia="Times New Roman" w:cs="Arial"/>
          <w:b/>
        </w:rPr>
        <w:t>Event</w:t>
      </w:r>
      <w:r w:rsidRPr="00274D1C">
        <w:rPr>
          <w:rFonts w:eastAsia="Times New Roman" w:cs="Arial"/>
          <w:b/>
        </w:rPr>
        <w:t xml:space="preserve"> im Messezentrum</w:t>
      </w:r>
      <w:r w:rsidR="008A1A63">
        <w:rPr>
          <w:rFonts w:eastAsia="Times New Roman" w:cs="Arial"/>
          <w:b/>
        </w:rPr>
        <w:t xml:space="preserve"> Wels</w:t>
      </w:r>
      <w:r w:rsidRPr="00274D1C">
        <w:rPr>
          <w:rFonts w:eastAsia="Times New Roman" w:cs="Arial"/>
          <w:b/>
        </w:rPr>
        <w:t xml:space="preserve">. </w:t>
      </w:r>
      <w:r w:rsidR="00CB2BFE">
        <w:rPr>
          <w:rFonts w:eastAsia="Times New Roman" w:cs="Arial"/>
          <w:b/>
        </w:rPr>
        <w:t>D</w:t>
      </w:r>
      <w:r w:rsidR="00933F1B">
        <w:rPr>
          <w:rFonts w:eastAsia="Times New Roman" w:cs="Arial"/>
          <w:b/>
        </w:rPr>
        <w:t>er S</w:t>
      </w:r>
      <w:r w:rsidR="005216A4">
        <w:rPr>
          <w:rFonts w:eastAsia="Times New Roman" w:cs="Arial"/>
          <w:b/>
        </w:rPr>
        <w:t>how</w:t>
      </w:r>
      <w:r w:rsidR="00933F1B">
        <w:rPr>
          <w:rFonts w:eastAsia="Times New Roman" w:cs="Arial"/>
          <w:b/>
        </w:rPr>
        <w:t>teil</w:t>
      </w:r>
      <w:r w:rsidR="005216A4">
        <w:rPr>
          <w:rFonts w:eastAsia="Times New Roman" w:cs="Arial"/>
          <w:b/>
        </w:rPr>
        <w:t xml:space="preserve"> </w:t>
      </w:r>
      <w:r w:rsidR="00CB2BFE">
        <w:rPr>
          <w:rFonts w:eastAsia="Times New Roman" w:cs="Arial"/>
          <w:b/>
        </w:rPr>
        <w:t>spannte den Bogen v</w:t>
      </w:r>
      <w:r w:rsidR="00CB2BFE" w:rsidRPr="00CB2BFE">
        <w:rPr>
          <w:rFonts w:eastAsia="Times New Roman" w:cs="Arial"/>
          <w:b/>
        </w:rPr>
        <w:t>on der Gründung</w:t>
      </w:r>
      <w:r w:rsidR="00CB2BFE">
        <w:rPr>
          <w:rFonts w:eastAsia="Times New Roman" w:cs="Arial"/>
          <w:b/>
        </w:rPr>
        <w:t xml:space="preserve"> 1969</w:t>
      </w:r>
      <w:r w:rsidR="00CB2BFE" w:rsidRPr="00CB2BFE">
        <w:rPr>
          <w:rFonts w:eastAsia="Times New Roman" w:cs="Arial"/>
          <w:b/>
        </w:rPr>
        <w:t xml:space="preserve"> bis zur Gegenwart.</w:t>
      </w:r>
      <w:r w:rsidR="00CB2BFE">
        <w:rPr>
          <w:rFonts w:eastAsia="Times New Roman" w:cs="Arial"/>
          <w:b/>
        </w:rPr>
        <w:t xml:space="preserve"> </w:t>
      </w:r>
      <w:r w:rsidR="00CB2BFE" w:rsidRPr="00CB2BFE">
        <w:rPr>
          <w:rFonts w:eastAsia="Times New Roman" w:cs="Arial"/>
          <w:b/>
        </w:rPr>
        <w:t xml:space="preserve">Moderatorin Nina Kraft führte durch den Abend </w:t>
      </w:r>
      <w:r w:rsidR="008A1A63">
        <w:rPr>
          <w:rFonts w:eastAsia="Times New Roman" w:cs="Arial"/>
          <w:b/>
        </w:rPr>
        <w:t xml:space="preserve">und </w:t>
      </w:r>
      <w:r w:rsidR="00CB2BFE" w:rsidRPr="00CB2BFE">
        <w:rPr>
          <w:rFonts w:eastAsia="Times New Roman" w:cs="Arial"/>
          <w:b/>
        </w:rPr>
        <w:t xml:space="preserve">die </w:t>
      </w:r>
      <w:r w:rsidR="00CB2BFE">
        <w:rPr>
          <w:rFonts w:eastAsia="Times New Roman" w:cs="Arial"/>
          <w:b/>
        </w:rPr>
        <w:t>Talkrunden</w:t>
      </w:r>
      <w:r w:rsidR="00CB2BFE" w:rsidRPr="00CB2BFE">
        <w:rPr>
          <w:rFonts w:eastAsia="Times New Roman" w:cs="Arial"/>
          <w:b/>
        </w:rPr>
        <w:t xml:space="preserve"> mit </w:t>
      </w:r>
      <w:r w:rsidR="00CB2BFE">
        <w:rPr>
          <w:rFonts w:eastAsia="Times New Roman" w:cs="Arial"/>
          <w:b/>
        </w:rPr>
        <w:t>TGW-</w:t>
      </w:r>
      <w:r w:rsidR="00CB2BFE" w:rsidRPr="00CB2BFE">
        <w:rPr>
          <w:rFonts w:eastAsia="Times New Roman" w:cs="Arial"/>
          <w:b/>
        </w:rPr>
        <w:t>Mitgründer Heinz König, CEO Ha</w:t>
      </w:r>
      <w:r w:rsidR="00E97D20">
        <w:rPr>
          <w:rFonts w:eastAsia="Times New Roman" w:cs="Arial"/>
          <w:b/>
        </w:rPr>
        <w:t xml:space="preserve">rald Schröpf und Martin Krauss, </w:t>
      </w:r>
      <w:r w:rsidR="00CB2BFE" w:rsidRPr="00CB2BFE">
        <w:rPr>
          <w:rFonts w:eastAsia="Times New Roman" w:cs="Arial"/>
          <w:b/>
        </w:rPr>
        <w:t>Vorstandsvorsitzender der TGW Future Privatstiftun</w:t>
      </w:r>
      <w:r w:rsidR="00E97D20">
        <w:rPr>
          <w:rFonts w:eastAsia="Times New Roman" w:cs="Arial"/>
          <w:b/>
        </w:rPr>
        <w:t xml:space="preserve">g. </w:t>
      </w:r>
      <w:r w:rsidR="00EC10ED">
        <w:rPr>
          <w:rFonts w:eastAsia="Times New Roman" w:cs="Arial"/>
          <w:b/>
        </w:rPr>
        <w:t xml:space="preserve">Auch </w:t>
      </w:r>
      <w:r w:rsidR="005216A4">
        <w:rPr>
          <w:rFonts w:eastAsia="Times New Roman" w:cs="Arial"/>
          <w:b/>
        </w:rPr>
        <w:t xml:space="preserve">Landeshauptmann Thomas Stelzer gratulierte TGW zum runden Geburtstag. </w:t>
      </w:r>
    </w:p>
    <w:p w14:paraId="509F6C80" w14:textId="148F89B3" w:rsidR="00274D1C" w:rsidRDefault="00274D1C" w:rsidP="006231AE">
      <w:pPr>
        <w:spacing w:line="360" w:lineRule="auto"/>
        <w:ind w:left="0" w:right="1693"/>
        <w:rPr>
          <w:rFonts w:eastAsia="Times New Roman" w:cs="Arial"/>
        </w:rPr>
      </w:pPr>
    </w:p>
    <w:p w14:paraId="22331038" w14:textId="4F24C4D1" w:rsidR="003126CB" w:rsidRPr="00274D1C" w:rsidRDefault="00A57C5C" w:rsidP="006231AE">
      <w:pPr>
        <w:spacing w:line="360" w:lineRule="auto"/>
        <w:ind w:left="0" w:right="1693"/>
        <w:rPr>
          <w:rFonts w:eastAsia="Times New Roman" w:cs="Arial"/>
        </w:rPr>
      </w:pPr>
      <w:r w:rsidRPr="00274D1C">
        <w:rPr>
          <w:rFonts w:eastAsia="Times New Roman" w:cs="Arial"/>
        </w:rPr>
        <w:t xml:space="preserve">Die Wurzeln von TGW </w:t>
      </w:r>
      <w:r w:rsidR="000B4185" w:rsidRPr="00274D1C">
        <w:rPr>
          <w:rFonts w:eastAsia="Times New Roman" w:cs="Arial"/>
        </w:rPr>
        <w:t>reichen bis ins</w:t>
      </w:r>
      <w:r w:rsidR="00044D72" w:rsidRPr="00274D1C">
        <w:rPr>
          <w:rFonts w:eastAsia="Times New Roman" w:cs="Arial"/>
        </w:rPr>
        <w:t xml:space="preserve"> Jahr 1969 zurück, als </w:t>
      </w:r>
      <w:r w:rsidRPr="00274D1C">
        <w:rPr>
          <w:rFonts w:eastAsia="Times New Roman" w:cs="Arial"/>
        </w:rPr>
        <w:t xml:space="preserve">Ludwig Szinicz </w:t>
      </w:r>
      <w:r w:rsidR="00D61BA8" w:rsidRPr="00274D1C">
        <w:rPr>
          <w:rFonts w:eastAsia="Times New Roman" w:cs="Arial"/>
        </w:rPr>
        <w:t xml:space="preserve">und Heinz König </w:t>
      </w:r>
      <w:r w:rsidRPr="00274D1C">
        <w:rPr>
          <w:rFonts w:eastAsia="Times New Roman" w:cs="Arial"/>
        </w:rPr>
        <w:t>eine kleine Schlosserei</w:t>
      </w:r>
      <w:r w:rsidR="00044D72" w:rsidRPr="00274D1C">
        <w:rPr>
          <w:rFonts w:eastAsia="Times New Roman" w:cs="Arial"/>
        </w:rPr>
        <w:t xml:space="preserve"> </w:t>
      </w:r>
      <w:r w:rsidR="00820146" w:rsidRPr="00274D1C">
        <w:rPr>
          <w:rFonts w:eastAsia="Times New Roman" w:cs="Arial"/>
        </w:rPr>
        <w:t xml:space="preserve">in Wels </w:t>
      </w:r>
      <w:r w:rsidR="00D61BA8" w:rsidRPr="00274D1C">
        <w:rPr>
          <w:rFonts w:eastAsia="Times New Roman" w:cs="Arial"/>
        </w:rPr>
        <w:t>übernehmen</w:t>
      </w:r>
      <w:r w:rsidR="00044D72" w:rsidRPr="00274D1C">
        <w:rPr>
          <w:rFonts w:eastAsia="Times New Roman" w:cs="Arial"/>
        </w:rPr>
        <w:t xml:space="preserve">. Mit </w:t>
      </w:r>
      <w:r w:rsidR="00657F6B" w:rsidRPr="00274D1C">
        <w:rPr>
          <w:rFonts w:eastAsia="Times New Roman" w:cs="Arial"/>
        </w:rPr>
        <w:t>zehn</w:t>
      </w:r>
      <w:r w:rsidR="00623474" w:rsidRPr="00274D1C">
        <w:rPr>
          <w:rFonts w:eastAsia="Times New Roman" w:cs="Arial"/>
        </w:rPr>
        <w:t xml:space="preserve"> </w:t>
      </w:r>
      <w:r w:rsidR="00FA66ED" w:rsidRPr="00274D1C">
        <w:rPr>
          <w:rFonts w:eastAsia="Times New Roman" w:cs="Arial"/>
        </w:rPr>
        <w:t>Mitarbeitern</w:t>
      </w:r>
      <w:r w:rsidR="00044D72" w:rsidRPr="00274D1C">
        <w:rPr>
          <w:rFonts w:eastAsia="Times New Roman" w:cs="Arial"/>
        </w:rPr>
        <w:t xml:space="preserve"> produziert man </w:t>
      </w:r>
      <w:r w:rsidR="00820146" w:rsidRPr="00274D1C">
        <w:rPr>
          <w:rFonts w:eastAsia="Times New Roman" w:cs="Arial"/>
        </w:rPr>
        <w:t>Kommissionierwagen</w:t>
      </w:r>
      <w:r w:rsidR="00FA66ED" w:rsidRPr="00274D1C">
        <w:rPr>
          <w:rFonts w:eastAsia="Times New Roman" w:cs="Arial"/>
        </w:rPr>
        <w:t xml:space="preserve">, Schubkarren und Schwerlastanhänger. </w:t>
      </w:r>
      <w:r w:rsidR="00820146" w:rsidRPr="00274D1C">
        <w:rPr>
          <w:rFonts w:eastAsia="Times New Roman" w:cs="Arial"/>
        </w:rPr>
        <w:t xml:space="preserve">Für einen österreichischen Versandhändler entwickelt TGW bereits 1970 die ersten Förderbänder der Firmengeschichte. </w:t>
      </w:r>
      <w:r w:rsidRPr="00274D1C">
        <w:rPr>
          <w:rFonts w:eastAsia="Times New Roman" w:cs="Arial"/>
        </w:rPr>
        <w:t xml:space="preserve">Damit ist der Grundstein für </w:t>
      </w:r>
      <w:r w:rsidR="00820146" w:rsidRPr="00274D1C">
        <w:rPr>
          <w:rFonts w:eastAsia="Times New Roman" w:cs="Arial"/>
        </w:rPr>
        <w:t>eine Intralogistik-Erfolgsgeschichte</w:t>
      </w:r>
      <w:r w:rsidR="00B7787C" w:rsidRPr="00274D1C">
        <w:rPr>
          <w:rFonts w:eastAsia="Times New Roman" w:cs="Arial"/>
        </w:rPr>
        <w:t xml:space="preserve"> </w:t>
      </w:r>
      <w:r w:rsidRPr="00274D1C">
        <w:rPr>
          <w:rFonts w:eastAsia="Times New Roman" w:cs="Arial"/>
        </w:rPr>
        <w:t>gelegt.</w:t>
      </w:r>
      <w:r w:rsidR="00274D1C" w:rsidRPr="00274D1C">
        <w:rPr>
          <w:rFonts w:eastAsia="Times New Roman" w:cs="Arial"/>
        </w:rPr>
        <w:t xml:space="preserve"> </w:t>
      </w:r>
      <w:r w:rsidRPr="00274D1C">
        <w:rPr>
          <w:rFonts w:eastAsia="Times New Roman" w:cs="Arial"/>
        </w:rPr>
        <w:t xml:space="preserve">In den folgenden Jahren </w:t>
      </w:r>
      <w:r w:rsidR="00D31188" w:rsidRPr="00274D1C">
        <w:rPr>
          <w:rFonts w:eastAsia="Times New Roman" w:cs="Arial"/>
        </w:rPr>
        <w:t>konzentriert sich</w:t>
      </w:r>
      <w:r w:rsidRPr="00274D1C">
        <w:rPr>
          <w:rFonts w:eastAsia="Times New Roman" w:cs="Arial"/>
        </w:rPr>
        <w:t xml:space="preserve"> TGW</w:t>
      </w:r>
      <w:r w:rsidR="00E00A43" w:rsidRPr="00274D1C">
        <w:rPr>
          <w:rFonts w:eastAsia="Times New Roman" w:cs="Arial"/>
        </w:rPr>
        <w:t xml:space="preserve"> (kurz für Transportgeräte Wels)</w:t>
      </w:r>
      <w:r w:rsidRPr="00274D1C">
        <w:rPr>
          <w:rFonts w:eastAsia="Times New Roman" w:cs="Arial"/>
        </w:rPr>
        <w:t xml:space="preserve"> ganz auf </w:t>
      </w:r>
      <w:r w:rsidR="005663A0" w:rsidRPr="00274D1C">
        <w:rPr>
          <w:rFonts w:eastAsia="Times New Roman" w:cs="Arial"/>
        </w:rPr>
        <w:t>die Intralogistik. D</w:t>
      </w:r>
      <w:r w:rsidRPr="00274D1C">
        <w:rPr>
          <w:rFonts w:eastAsia="Times New Roman" w:cs="Arial"/>
        </w:rPr>
        <w:t xml:space="preserve">as </w:t>
      </w:r>
      <w:r w:rsidR="005663A0" w:rsidRPr="00274D1C">
        <w:rPr>
          <w:rFonts w:eastAsia="Times New Roman" w:cs="Arial"/>
        </w:rPr>
        <w:t>Produkt-</w:t>
      </w:r>
      <w:r w:rsidRPr="00274D1C">
        <w:rPr>
          <w:rFonts w:eastAsia="Times New Roman" w:cs="Arial"/>
        </w:rPr>
        <w:t>Portfolio wird schrittweise mit innovativen Produkten</w:t>
      </w:r>
      <w:r w:rsidR="003126CB" w:rsidRPr="00274D1C">
        <w:rPr>
          <w:rFonts w:eastAsia="Times New Roman" w:cs="Arial"/>
        </w:rPr>
        <w:t xml:space="preserve"> wie </w:t>
      </w:r>
      <w:r w:rsidR="00A95202" w:rsidRPr="00274D1C">
        <w:rPr>
          <w:rFonts w:eastAsia="Times New Roman" w:cs="Arial"/>
        </w:rPr>
        <w:t>Fördertechniklösungen, Regalbediengeräten</w:t>
      </w:r>
      <w:r w:rsidR="003126CB" w:rsidRPr="00274D1C">
        <w:rPr>
          <w:rFonts w:eastAsia="Times New Roman" w:cs="Arial"/>
        </w:rPr>
        <w:t xml:space="preserve"> und Lagersystemen</w:t>
      </w:r>
      <w:r w:rsidRPr="00274D1C">
        <w:rPr>
          <w:rFonts w:eastAsia="Times New Roman" w:cs="Arial"/>
        </w:rPr>
        <w:t xml:space="preserve"> </w:t>
      </w:r>
      <w:r w:rsidR="008E47BC" w:rsidRPr="00274D1C">
        <w:rPr>
          <w:rFonts w:eastAsia="Times New Roman" w:cs="Arial"/>
        </w:rPr>
        <w:t>ausgebaut</w:t>
      </w:r>
      <w:r w:rsidR="003126CB" w:rsidRPr="00274D1C">
        <w:rPr>
          <w:rFonts w:eastAsia="Times New Roman" w:cs="Arial"/>
        </w:rPr>
        <w:t>.</w:t>
      </w:r>
    </w:p>
    <w:p w14:paraId="24E1E464" w14:textId="77777777" w:rsidR="003126CB" w:rsidRDefault="003126CB" w:rsidP="006231AE">
      <w:pPr>
        <w:spacing w:line="360" w:lineRule="auto"/>
        <w:ind w:left="0" w:right="1693"/>
        <w:rPr>
          <w:rFonts w:eastAsia="Times New Roman" w:cs="Arial"/>
        </w:rPr>
      </w:pPr>
    </w:p>
    <w:p w14:paraId="05B9B63C" w14:textId="005727E1" w:rsidR="00A57C5C" w:rsidRPr="00F31073" w:rsidRDefault="003126CB" w:rsidP="006231AE">
      <w:pPr>
        <w:spacing w:line="360" w:lineRule="auto"/>
        <w:ind w:left="0" w:right="1693"/>
        <w:rPr>
          <w:rFonts w:eastAsia="Times New Roman" w:cs="Arial"/>
          <w:b/>
        </w:rPr>
      </w:pPr>
      <w:r>
        <w:rPr>
          <w:rFonts w:eastAsia="Times New Roman" w:cs="Arial"/>
        </w:rPr>
        <w:t>D</w:t>
      </w:r>
      <w:r w:rsidR="005F35FC">
        <w:rPr>
          <w:rFonts w:eastAsia="Times New Roman" w:cs="Arial"/>
        </w:rPr>
        <w:t>as Unternehmen wächst</w:t>
      </w:r>
      <w:r>
        <w:rPr>
          <w:rFonts w:eastAsia="Times New Roman" w:cs="Arial"/>
        </w:rPr>
        <w:t xml:space="preserve"> </w:t>
      </w:r>
      <w:r w:rsidR="00A95202">
        <w:rPr>
          <w:rFonts w:eastAsia="Times New Roman" w:cs="Arial"/>
        </w:rPr>
        <w:t>kontinuierlich</w:t>
      </w:r>
      <w:r>
        <w:rPr>
          <w:rFonts w:eastAsia="Times New Roman" w:cs="Arial"/>
        </w:rPr>
        <w:t xml:space="preserve"> und beschäftig</w:t>
      </w:r>
      <w:r w:rsidR="009B3FC5">
        <w:rPr>
          <w:rFonts w:eastAsia="Times New Roman" w:cs="Arial"/>
        </w:rPr>
        <w:t>t bald mehrere hundert Mitarbei</w:t>
      </w:r>
      <w:r>
        <w:rPr>
          <w:rFonts w:eastAsia="Times New Roman" w:cs="Arial"/>
        </w:rPr>
        <w:t>ter</w:t>
      </w:r>
      <w:r w:rsidR="00A57C5C" w:rsidRPr="00A57C5C">
        <w:rPr>
          <w:rFonts w:eastAsia="Times New Roman" w:cs="Arial"/>
        </w:rPr>
        <w:t>. Zu Beg</w:t>
      </w:r>
      <w:r w:rsidR="00A95202">
        <w:rPr>
          <w:rFonts w:eastAsia="Times New Roman" w:cs="Arial"/>
        </w:rPr>
        <w:t>inn der 2000er-Jahre ist TGW zu einem der</w:t>
      </w:r>
      <w:r w:rsidR="00A57C5C" w:rsidRPr="00A57C5C">
        <w:rPr>
          <w:rFonts w:eastAsia="Times New Roman" w:cs="Arial"/>
        </w:rPr>
        <w:t xml:space="preserve"> </w:t>
      </w:r>
      <w:r w:rsidR="009B3FC5">
        <w:rPr>
          <w:rFonts w:eastAsia="Times New Roman" w:cs="Arial"/>
        </w:rPr>
        <w:t xml:space="preserve">international </w:t>
      </w:r>
      <w:r w:rsidR="00A02283">
        <w:rPr>
          <w:rFonts w:eastAsia="Times New Roman" w:cs="Arial"/>
        </w:rPr>
        <w:t>renommierte</w:t>
      </w:r>
      <w:r w:rsidR="00A95202">
        <w:rPr>
          <w:rFonts w:eastAsia="Times New Roman" w:cs="Arial"/>
        </w:rPr>
        <w:t>ste</w:t>
      </w:r>
      <w:r w:rsidR="00A02283">
        <w:rPr>
          <w:rFonts w:eastAsia="Times New Roman" w:cs="Arial"/>
        </w:rPr>
        <w:t>n</w:t>
      </w:r>
      <w:r w:rsidR="00A57C5C" w:rsidRPr="00A57C5C">
        <w:rPr>
          <w:rFonts w:eastAsia="Times New Roman" w:cs="Arial"/>
        </w:rPr>
        <w:t xml:space="preserve"> Hersteller von mechatronischen </w:t>
      </w:r>
      <w:r w:rsidR="005F35FC">
        <w:rPr>
          <w:rFonts w:eastAsia="Times New Roman" w:cs="Arial"/>
        </w:rPr>
        <w:t>Subsystemen</w:t>
      </w:r>
      <w:r w:rsidR="00A57C5C" w:rsidRPr="00A57C5C">
        <w:rPr>
          <w:rFonts w:eastAsia="Times New Roman" w:cs="Arial"/>
        </w:rPr>
        <w:t xml:space="preserve"> für </w:t>
      </w:r>
      <w:r w:rsidR="00A57C5C">
        <w:rPr>
          <w:rFonts w:eastAsia="Times New Roman" w:cs="Arial"/>
        </w:rPr>
        <w:t>die Intralogistik</w:t>
      </w:r>
      <w:r w:rsidR="00A57C5C" w:rsidRPr="00A57C5C">
        <w:rPr>
          <w:rFonts w:eastAsia="Times New Roman" w:cs="Arial"/>
        </w:rPr>
        <w:t xml:space="preserve"> aufgestiegen. Die Produkte </w:t>
      </w:r>
      <w:r w:rsidR="00A95202">
        <w:rPr>
          <w:rFonts w:eastAsia="Times New Roman" w:cs="Arial"/>
        </w:rPr>
        <w:t>und Anlagen von TGW</w:t>
      </w:r>
      <w:r w:rsidR="00A57C5C" w:rsidRPr="00A57C5C">
        <w:rPr>
          <w:rFonts w:eastAsia="Times New Roman" w:cs="Arial"/>
        </w:rPr>
        <w:t xml:space="preserve"> </w:t>
      </w:r>
      <w:r w:rsidR="00D00D4A">
        <w:rPr>
          <w:rFonts w:eastAsia="Times New Roman" w:cs="Arial"/>
        </w:rPr>
        <w:t>genießen</w:t>
      </w:r>
      <w:r w:rsidR="003E0B49">
        <w:rPr>
          <w:rFonts w:eastAsia="Times New Roman" w:cs="Arial"/>
        </w:rPr>
        <w:t xml:space="preserve"> in der Branche</w:t>
      </w:r>
      <w:r w:rsidR="00D00D4A">
        <w:rPr>
          <w:rFonts w:eastAsia="Times New Roman" w:cs="Arial"/>
        </w:rPr>
        <w:t xml:space="preserve"> einen exzellenten Ruf und </w:t>
      </w:r>
      <w:r w:rsidR="00A57C5C" w:rsidRPr="00A57C5C">
        <w:rPr>
          <w:rFonts w:eastAsia="Times New Roman" w:cs="Arial"/>
        </w:rPr>
        <w:t xml:space="preserve">überzeugen mit </w:t>
      </w:r>
      <w:r w:rsidR="00A95202">
        <w:rPr>
          <w:rFonts w:eastAsia="Times New Roman" w:cs="Arial"/>
        </w:rPr>
        <w:t>innovativer Technologie</w:t>
      </w:r>
      <w:r w:rsidR="0003778F">
        <w:rPr>
          <w:rFonts w:eastAsia="Times New Roman" w:cs="Arial"/>
        </w:rPr>
        <w:t xml:space="preserve"> und hoher Zuverlässigkeit.</w:t>
      </w:r>
    </w:p>
    <w:p w14:paraId="753EFA78" w14:textId="77777777" w:rsidR="00A57C5C" w:rsidRPr="00A57C5C" w:rsidRDefault="00A57C5C" w:rsidP="00A57C5C">
      <w:pPr>
        <w:spacing w:line="360" w:lineRule="auto"/>
        <w:ind w:left="0" w:right="1693"/>
        <w:rPr>
          <w:rFonts w:eastAsia="Times New Roman" w:cs="Arial"/>
          <w:b/>
        </w:rPr>
      </w:pPr>
      <w:r w:rsidRPr="00A57C5C">
        <w:rPr>
          <w:rFonts w:eastAsia="Times New Roman" w:cs="Arial"/>
          <w:b/>
        </w:rPr>
        <w:t>Der Weg zum Systemintegrator</w:t>
      </w:r>
    </w:p>
    <w:p w14:paraId="0C1BC3D6" w14:textId="77777777" w:rsidR="00A57C5C" w:rsidRPr="00A57C5C" w:rsidRDefault="00A57C5C" w:rsidP="00A57C5C">
      <w:pPr>
        <w:spacing w:line="360" w:lineRule="auto"/>
        <w:ind w:left="0" w:right="1693"/>
        <w:rPr>
          <w:rFonts w:eastAsia="Times New Roman" w:cs="Arial"/>
        </w:rPr>
      </w:pPr>
    </w:p>
    <w:p w14:paraId="45F41486" w14:textId="2B7E268A" w:rsidR="00E75EEF" w:rsidRDefault="007F7A53" w:rsidP="00A57C5C">
      <w:pPr>
        <w:spacing w:line="360" w:lineRule="auto"/>
        <w:ind w:left="0" w:right="1693"/>
        <w:rPr>
          <w:rFonts w:eastAsia="Times New Roman" w:cs="Arial"/>
        </w:rPr>
      </w:pPr>
      <w:r>
        <w:rPr>
          <w:rFonts w:eastAsia="Times New Roman" w:cs="Arial"/>
        </w:rPr>
        <w:t>Die folgenden Jahre sind</w:t>
      </w:r>
      <w:r w:rsidR="00A57C5C" w:rsidRPr="00A57C5C">
        <w:rPr>
          <w:rFonts w:eastAsia="Times New Roman" w:cs="Arial"/>
        </w:rPr>
        <w:t xml:space="preserve"> von einem grundlegenden Strategiewechsel </w:t>
      </w:r>
      <w:r w:rsidR="00A57C5C">
        <w:rPr>
          <w:rFonts w:eastAsia="Times New Roman" w:cs="Arial"/>
        </w:rPr>
        <w:t>gekennzeichnet</w:t>
      </w:r>
      <w:r w:rsidR="00A57C5C" w:rsidRPr="00A57C5C">
        <w:rPr>
          <w:rFonts w:eastAsia="Times New Roman" w:cs="Arial"/>
        </w:rPr>
        <w:t>, der für die weitere Entwicklung zentrale Bedeutung hat. T</w:t>
      </w:r>
      <w:r w:rsidR="00A57C5C">
        <w:rPr>
          <w:rFonts w:eastAsia="Times New Roman" w:cs="Arial"/>
        </w:rPr>
        <w:t xml:space="preserve">GW </w:t>
      </w:r>
      <w:r>
        <w:rPr>
          <w:rFonts w:eastAsia="Times New Roman" w:cs="Arial"/>
        </w:rPr>
        <w:t>entwickelt sich</w:t>
      </w:r>
      <w:r w:rsidR="00A57C5C">
        <w:rPr>
          <w:rFonts w:eastAsia="Times New Roman" w:cs="Arial"/>
        </w:rPr>
        <w:t xml:space="preserve"> vom </w:t>
      </w:r>
      <w:r w:rsidR="00C74C65">
        <w:rPr>
          <w:rFonts w:eastAsia="Times New Roman" w:cs="Arial"/>
        </w:rPr>
        <w:t>Hersteller</w:t>
      </w:r>
      <w:r w:rsidR="00A57C5C">
        <w:rPr>
          <w:rFonts w:eastAsia="Times New Roman" w:cs="Arial"/>
        </w:rPr>
        <w:t xml:space="preserve"> von mechatronischen Subsystemen </w:t>
      </w:r>
      <w:r w:rsidR="00A57C5C" w:rsidRPr="00A57C5C">
        <w:rPr>
          <w:rFonts w:eastAsia="Times New Roman" w:cs="Arial"/>
        </w:rPr>
        <w:t>hin zum Systemintegrator.</w:t>
      </w:r>
      <w:r>
        <w:rPr>
          <w:rFonts w:eastAsia="Times New Roman" w:cs="Arial"/>
        </w:rPr>
        <w:t xml:space="preserve"> Neben dem Geschäft mit Partnern plant und realisiert TGW</w:t>
      </w:r>
      <w:r w:rsidR="00A57C5C" w:rsidRPr="00A57C5C">
        <w:rPr>
          <w:rFonts w:eastAsia="Times New Roman" w:cs="Arial"/>
        </w:rPr>
        <w:t xml:space="preserve"> </w:t>
      </w:r>
      <w:r w:rsidR="00195591">
        <w:rPr>
          <w:rFonts w:eastAsia="Times New Roman" w:cs="Arial"/>
        </w:rPr>
        <w:t>als</w:t>
      </w:r>
      <w:r w:rsidR="00A57C5C" w:rsidRPr="00A57C5C">
        <w:rPr>
          <w:rFonts w:eastAsia="Times New Roman" w:cs="Arial"/>
        </w:rPr>
        <w:t xml:space="preserve"> </w:t>
      </w:r>
      <w:r w:rsidR="005F35FC">
        <w:rPr>
          <w:rFonts w:eastAsia="Times New Roman" w:cs="Arial"/>
        </w:rPr>
        <w:t>Generalunternehmer selbst hochkomplexe Logistikzenten.</w:t>
      </w:r>
    </w:p>
    <w:p w14:paraId="740E9EF0" w14:textId="77777777" w:rsidR="00E75EEF" w:rsidRDefault="00E75EEF" w:rsidP="00A57C5C">
      <w:pPr>
        <w:spacing w:line="360" w:lineRule="auto"/>
        <w:ind w:left="0" w:right="1693"/>
        <w:rPr>
          <w:rFonts w:eastAsia="Times New Roman" w:cs="Arial"/>
        </w:rPr>
      </w:pPr>
    </w:p>
    <w:p w14:paraId="1297A3AD" w14:textId="5E2176B6" w:rsidR="00976D33" w:rsidRDefault="00011FD5" w:rsidP="006231AE">
      <w:pPr>
        <w:spacing w:line="360" w:lineRule="auto"/>
        <w:ind w:left="0" w:right="1693"/>
        <w:rPr>
          <w:rFonts w:eastAsia="Times New Roman" w:cs="Arial"/>
        </w:rPr>
      </w:pPr>
      <w:r>
        <w:rPr>
          <w:rFonts w:eastAsia="Times New Roman" w:cs="Arial"/>
        </w:rPr>
        <w:lastRenderedPageBreak/>
        <w:t>Heute ist TGW mit Niederlassungen</w:t>
      </w:r>
      <w:r w:rsidR="005F35FC">
        <w:rPr>
          <w:rFonts w:eastAsia="Times New Roman" w:cs="Arial"/>
        </w:rPr>
        <w:t xml:space="preserve"> </w:t>
      </w:r>
      <w:r w:rsidR="007F7A53">
        <w:rPr>
          <w:rFonts w:eastAsia="Times New Roman" w:cs="Arial"/>
        </w:rPr>
        <w:t>in Europa, Asien und Nordamerika</w:t>
      </w:r>
      <w:r w:rsidR="005F35FC">
        <w:rPr>
          <w:rFonts w:eastAsia="Times New Roman" w:cs="Arial"/>
        </w:rPr>
        <w:t xml:space="preserve"> vertreten und beschäftigt weltweit mehr als 3.500 Mitarbeiter</w:t>
      </w:r>
      <w:r w:rsidR="00976D33">
        <w:rPr>
          <w:rFonts w:eastAsia="Times New Roman" w:cs="Arial"/>
        </w:rPr>
        <w:t xml:space="preserve">. </w:t>
      </w:r>
      <w:r w:rsidR="004521B9">
        <w:rPr>
          <w:rFonts w:eastAsia="Times New Roman" w:cs="Arial"/>
        </w:rPr>
        <w:t>Zahlreiche Kunden</w:t>
      </w:r>
      <w:r w:rsidR="004067A6">
        <w:rPr>
          <w:rFonts w:eastAsia="Times New Roman" w:cs="Arial"/>
        </w:rPr>
        <w:t xml:space="preserve"> setzen auf das Know-how aus Oberösterreich, darunter Weltmarken wie Adidas,</w:t>
      </w:r>
      <w:r w:rsidR="004521B9">
        <w:rPr>
          <w:rFonts w:eastAsia="Times New Roman" w:cs="Arial"/>
        </w:rPr>
        <w:t xml:space="preserve"> Coop,</w:t>
      </w:r>
      <w:r w:rsidR="004067A6">
        <w:rPr>
          <w:rFonts w:eastAsia="Times New Roman" w:cs="Arial"/>
        </w:rPr>
        <w:t xml:space="preserve"> </w:t>
      </w:r>
      <w:r w:rsidR="004521B9">
        <w:rPr>
          <w:rFonts w:eastAsia="Times New Roman" w:cs="Arial"/>
        </w:rPr>
        <w:t xml:space="preserve">Kärcher, </w:t>
      </w:r>
      <w:r w:rsidR="004067A6">
        <w:rPr>
          <w:rFonts w:eastAsia="Times New Roman" w:cs="Arial"/>
        </w:rPr>
        <w:t xml:space="preserve">Skechers und </w:t>
      </w:r>
      <w:r w:rsidR="00712E6D">
        <w:rPr>
          <w:rFonts w:eastAsia="Times New Roman" w:cs="Arial"/>
        </w:rPr>
        <w:t xml:space="preserve">Zalando. </w:t>
      </w:r>
      <w:r w:rsidR="005F35FC">
        <w:rPr>
          <w:rFonts w:eastAsia="Times New Roman" w:cs="Arial"/>
        </w:rPr>
        <w:t>Im Geschäftsjahr 2018/19 erzielte das Unternehmen einen Umsatz von 719</w:t>
      </w:r>
      <w:r w:rsidR="00280D75">
        <w:rPr>
          <w:rFonts w:eastAsia="Times New Roman" w:cs="Arial"/>
        </w:rPr>
        <w:t>,6</w:t>
      </w:r>
      <w:r w:rsidR="00D713C3">
        <w:rPr>
          <w:rFonts w:eastAsia="Times New Roman" w:cs="Arial"/>
        </w:rPr>
        <w:t xml:space="preserve"> Millionen Euro</w:t>
      </w:r>
      <w:r w:rsidR="00976D33">
        <w:rPr>
          <w:rFonts w:eastAsia="Times New Roman" w:cs="Arial"/>
        </w:rPr>
        <w:t>.</w:t>
      </w:r>
    </w:p>
    <w:p w14:paraId="4D2FCF0E" w14:textId="77777777" w:rsidR="00976D33" w:rsidRDefault="00976D33" w:rsidP="006231AE">
      <w:pPr>
        <w:spacing w:line="360" w:lineRule="auto"/>
        <w:ind w:left="0" w:right="1693"/>
        <w:rPr>
          <w:rFonts w:eastAsia="Times New Roman" w:cs="Arial"/>
        </w:rPr>
      </w:pPr>
    </w:p>
    <w:p w14:paraId="0D18BBF6" w14:textId="51EED9A4" w:rsidR="00A57C5C" w:rsidRPr="005F35FC" w:rsidRDefault="00A57C5C" w:rsidP="00A57C5C">
      <w:pPr>
        <w:spacing w:line="360" w:lineRule="auto"/>
        <w:ind w:left="0" w:right="1693"/>
        <w:rPr>
          <w:rFonts w:eastAsia="Times New Roman" w:cs="Arial"/>
          <w:b/>
        </w:rPr>
      </w:pPr>
      <w:r w:rsidRPr="005F35FC">
        <w:rPr>
          <w:rFonts w:eastAsia="Times New Roman" w:cs="Arial"/>
          <w:b/>
        </w:rPr>
        <w:t>TGW Future Privatstiftung</w:t>
      </w:r>
      <w:r w:rsidR="00252769">
        <w:rPr>
          <w:rFonts w:eastAsia="Times New Roman" w:cs="Arial"/>
          <w:b/>
        </w:rPr>
        <w:t xml:space="preserve"> gibt Stabilität</w:t>
      </w:r>
    </w:p>
    <w:p w14:paraId="08EF883D" w14:textId="6492CECE" w:rsidR="00A57C5C" w:rsidRDefault="00A57C5C" w:rsidP="00A57C5C">
      <w:pPr>
        <w:spacing w:line="360" w:lineRule="auto"/>
        <w:ind w:left="0" w:right="1693"/>
        <w:rPr>
          <w:rFonts w:eastAsia="Times New Roman" w:cs="Arial"/>
        </w:rPr>
      </w:pPr>
    </w:p>
    <w:p w14:paraId="3EAB3D23" w14:textId="4C2A808A" w:rsidR="00D713C3" w:rsidRDefault="00D713C3" w:rsidP="00D713C3">
      <w:pPr>
        <w:spacing w:line="360" w:lineRule="auto"/>
        <w:ind w:left="0" w:right="1693"/>
        <w:rPr>
          <w:rFonts w:eastAsia="Times New Roman" w:cs="Arial"/>
        </w:rPr>
      </w:pPr>
      <w:r>
        <w:rPr>
          <w:rFonts w:eastAsia="Times New Roman" w:cs="Arial"/>
        </w:rPr>
        <w:t>Was TGW einzigartig macht,</w:t>
      </w:r>
      <w:r w:rsidR="004E241D">
        <w:rPr>
          <w:rFonts w:eastAsia="Times New Roman" w:cs="Arial"/>
        </w:rPr>
        <w:t xml:space="preserve"> ist seine S</w:t>
      </w:r>
      <w:r>
        <w:rPr>
          <w:rFonts w:eastAsia="Times New Roman" w:cs="Arial"/>
        </w:rPr>
        <w:t xml:space="preserve">truktur. </w:t>
      </w:r>
      <w:r w:rsidR="00976D33">
        <w:rPr>
          <w:rFonts w:eastAsia="Times New Roman" w:cs="Arial"/>
        </w:rPr>
        <w:t xml:space="preserve">Gründer Ludwig Szinicz </w:t>
      </w:r>
      <w:r w:rsidR="00213206">
        <w:rPr>
          <w:rFonts w:eastAsia="Times New Roman" w:cs="Arial"/>
        </w:rPr>
        <w:t>wollte sicherstellen</w:t>
      </w:r>
      <w:r w:rsidR="00976D33">
        <w:rPr>
          <w:rFonts w:eastAsia="Times New Roman" w:cs="Arial"/>
        </w:rPr>
        <w:t xml:space="preserve">, dass TGW </w:t>
      </w:r>
      <w:r w:rsidR="000C3977">
        <w:rPr>
          <w:rFonts w:eastAsia="Times New Roman" w:cs="Arial"/>
        </w:rPr>
        <w:t>auch nach seinem Rückzug aus der</w:t>
      </w:r>
      <w:r w:rsidR="00976D33">
        <w:rPr>
          <w:rFonts w:eastAsia="Times New Roman" w:cs="Arial"/>
        </w:rPr>
        <w:t xml:space="preserve"> operativen Geschäft</w:t>
      </w:r>
      <w:r w:rsidR="000C3977">
        <w:rPr>
          <w:rFonts w:eastAsia="Times New Roman" w:cs="Arial"/>
        </w:rPr>
        <w:t>sführung</w:t>
      </w:r>
      <w:r w:rsidR="00976D33">
        <w:rPr>
          <w:rFonts w:eastAsia="Times New Roman" w:cs="Arial"/>
        </w:rPr>
        <w:t xml:space="preserve"> ein eigenständiges und stabiles Unternehmen bleibt. </w:t>
      </w:r>
      <w:r>
        <w:rPr>
          <w:rFonts w:eastAsia="Times New Roman" w:cs="Arial"/>
        </w:rPr>
        <w:t xml:space="preserve">2004 gründet er daher die TGW Future Privatstiftung und schenkt ihr alle seine Anteile </w:t>
      </w:r>
      <w:r w:rsidR="004E241D">
        <w:rPr>
          <w:rFonts w:eastAsia="Times New Roman" w:cs="Arial"/>
        </w:rPr>
        <w:t>am Intralogistik-Spezialisten</w:t>
      </w:r>
      <w:r>
        <w:rPr>
          <w:rFonts w:eastAsia="Times New Roman" w:cs="Arial"/>
        </w:rPr>
        <w:t>.</w:t>
      </w:r>
      <w:r w:rsidRPr="00D713C3">
        <w:rPr>
          <w:rFonts w:eastAsia="Times New Roman" w:cs="Arial"/>
        </w:rPr>
        <w:t xml:space="preserve"> </w:t>
      </w:r>
      <w:r w:rsidR="00A93FD0">
        <w:rPr>
          <w:rFonts w:eastAsia="Times New Roman" w:cs="Arial"/>
        </w:rPr>
        <w:t>So</w:t>
      </w:r>
      <w:r w:rsidRPr="00A57C5C">
        <w:rPr>
          <w:rFonts w:eastAsia="Times New Roman" w:cs="Arial"/>
        </w:rPr>
        <w:t xml:space="preserve"> will er die Zukunft</w:t>
      </w:r>
      <w:r>
        <w:rPr>
          <w:rFonts w:eastAsia="Times New Roman" w:cs="Arial"/>
        </w:rPr>
        <w:t xml:space="preserve"> nachhaltig</w:t>
      </w:r>
      <w:r w:rsidRPr="00A57C5C">
        <w:rPr>
          <w:rFonts w:eastAsia="Times New Roman" w:cs="Arial"/>
        </w:rPr>
        <w:t xml:space="preserve"> absichern und dafür Sorge tragen, dass TGW im Sinne seiner Philosophie „Mensch im Mittelpunkt – Lernen und Wachsen“ nachhaltig fortgeführt wird. </w:t>
      </w:r>
    </w:p>
    <w:p w14:paraId="4A552C59" w14:textId="77777777" w:rsidR="00D713C3" w:rsidRDefault="00D713C3" w:rsidP="00D713C3">
      <w:pPr>
        <w:spacing w:line="360" w:lineRule="auto"/>
        <w:ind w:left="0" w:right="1693"/>
        <w:rPr>
          <w:rFonts w:eastAsia="Times New Roman" w:cs="Arial"/>
        </w:rPr>
      </w:pPr>
    </w:p>
    <w:p w14:paraId="73CD9B06" w14:textId="2B70A568" w:rsidR="006231AE" w:rsidRDefault="00445563" w:rsidP="00A57C5C">
      <w:pPr>
        <w:spacing w:line="360" w:lineRule="auto"/>
        <w:ind w:left="0" w:right="1693"/>
        <w:rPr>
          <w:rFonts w:eastAsia="Times New Roman" w:cs="Arial"/>
        </w:rPr>
      </w:pPr>
      <w:r>
        <w:rPr>
          <w:rFonts w:eastAsia="Times New Roman" w:cs="Arial"/>
        </w:rPr>
        <w:t xml:space="preserve">Als Stiftungsunternehmen </w:t>
      </w:r>
      <w:r w:rsidR="00976D33">
        <w:rPr>
          <w:rFonts w:eastAsia="Times New Roman" w:cs="Arial"/>
        </w:rPr>
        <w:t>kann</w:t>
      </w:r>
      <w:r>
        <w:rPr>
          <w:rFonts w:eastAsia="Times New Roman" w:cs="Arial"/>
        </w:rPr>
        <w:t xml:space="preserve"> </w:t>
      </w:r>
      <w:r w:rsidR="00A57C5C" w:rsidRPr="00A57C5C">
        <w:rPr>
          <w:rFonts w:eastAsia="Times New Roman" w:cs="Arial"/>
        </w:rPr>
        <w:t xml:space="preserve">TGW nicht verkauft werden, zwei Drittel des Gewinns bleiben im Unternehmen und werden investiert. </w:t>
      </w:r>
      <w:r w:rsidR="00A93FD0">
        <w:rPr>
          <w:rFonts w:eastAsia="Times New Roman" w:cs="Arial"/>
        </w:rPr>
        <w:t xml:space="preserve">Damit ist TGW ein verlässlicher </w:t>
      </w:r>
      <w:r w:rsidR="004242D0">
        <w:rPr>
          <w:rFonts w:eastAsia="Times New Roman" w:cs="Arial"/>
        </w:rPr>
        <w:t xml:space="preserve">und sicherer </w:t>
      </w:r>
      <w:r w:rsidR="00A93FD0">
        <w:rPr>
          <w:rFonts w:eastAsia="Times New Roman" w:cs="Arial"/>
        </w:rPr>
        <w:t xml:space="preserve">Arbeitgeber und Partner für seine Kunden. </w:t>
      </w:r>
      <w:r w:rsidR="00D713C3">
        <w:rPr>
          <w:rFonts w:eastAsia="Times New Roman" w:cs="Arial"/>
        </w:rPr>
        <w:t>Darüber hinaus werden auch die</w:t>
      </w:r>
      <w:r w:rsidR="00A57C5C" w:rsidRPr="00A57C5C">
        <w:rPr>
          <w:rFonts w:eastAsia="Times New Roman" w:cs="Arial"/>
        </w:rPr>
        <w:t xml:space="preserve"> gemeinnützigen Future Wings Initiativen</w:t>
      </w:r>
      <w:r w:rsidR="00D713C3">
        <w:rPr>
          <w:rFonts w:eastAsia="Times New Roman" w:cs="Arial"/>
        </w:rPr>
        <w:t xml:space="preserve"> unterstützt, die vor allem </w:t>
      </w:r>
      <w:r w:rsidR="000D3C37">
        <w:rPr>
          <w:rFonts w:eastAsia="Times New Roman" w:cs="Arial"/>
        </w:rPr>
        <w:t>die</w:t>
      </w:r>
      <w:r w:rsidR="00D713C3">
        <w:rPr>
          <w:rFonts w:eastAsia="Times New Roman" w:cs="Arial"/>
        </w:rPr>
        <w:t xml:space="preserve"> Aus</w:t>
      </w:r>
      <w:r w:rsidR="000D3C37">
        <w:rPr>
          <w:rFonts w:eastAsia="Times New Roman" w:cs="Arial"/>
        </w:rPr>
        <w:t>bildung</w:t>
      </w:r>
      <w:r w:rsidR="00D713C3">
        <w:rPr>
          <w:rFonts w:eastAsia="Times New Roman" w:cs="Arial"/>
        </w:rPr>
        <w:t xml:space="preserve"> und </w:t>
      </w:r>
      <w:r w:rsidR="000D3C37">
        <w:rPr>
          <w:rFonts w:eastAsia="Times New Roman" w:cs="Arial"/>
        </w:rPr>
        <w:t>Weiterentwicklung</w:t>
      </w:r>
      <w:r w:rsidR="00D713C3">
        <w:rPr>
          <w:rFonts w:eastAsia="Times New Roman" w:cs="Arial"/>
        </w:rPr>
        <w:t xml:space="preserve"> </w:t>
      </w:r>
      <w:r w:rsidR="000D3C37">
        <w:rPr>
          <w:rFonts w:eastAsia="Times New Roman" w:cs="Arial"/>
        </w:rPr>
        <w:t>von Kindern und Jugendlichen</w:t>
      </w:r>
      <w:r w:rsidR="00A57C5C" w:rsidRPr="00A57C5C">
        <w:rPr>
          <w:rFonts w:eastAsia="Times New Roman" w:cs="Arial"/>
        </w:rPr>
        <w:t>.</w:t>
      </w:r>
      <w:r w:rsidR="00F46904">
        <w:rPr>
          <w:rFonts w:eastAsia="Times New Roman" w:cs="Arial"/>
        </w:rPr>
        <w:t xml:space="preserve"> </w:t>
      </w:r>
    </w:p>
    <w:p w14:paraId="2582473D" w14:textId="6D33AAD3" w:rsidR="006231AE" w:rsidRDefault="006231AE" w:rsidP="006231AE">
      <w:pPr>
        <w:spacing w:line="360" w:lineRule="auto"/>
        <w:ind w:left="0" w:right="1693"/>
        <w:rPr>
          <w:rFonts w:cs="Arial"/>
        </w:rPr>
      </w:pPr>
    </w:p>
    <w:p w14:paraId="722D43B4" w14:textId="7DF26BB1" w:rsidR="005F35FC" w:rsidRDefault="005F35FC" w:rsidP="006231AE">
      <w:pPr>
        <w:spacing w:line="360" w:lineRule="auto"/>
        <w:ind w:left="0" w:right="1693"/>
        <w:rPr>
          <w:rFonts w:cs="Arial"/>
        </w:rPr>
      </w:pPr>
    </w:p>
    <w:p w14:paraId="581A65CD" w14:textId="72C94A28" w:rsidR="005F35FC" w:rsidRDefault="005F35FC" w:rsidP="006231AE">
      <w:pPr>
        <w:spacing w:line="360" w:lineRule="auto"/>
        <w:ind w:left="0" w:right="1693"/>
        <w:rPr>
          <w:rFonts w:cs="Arial"/>
        </w:rPr>
      </w:pPr>
    </w:p>
    <w:p w14:paraId="2F2EC89C" w14:textId="3C8B9E11" w:rsidR="005F35FC" w:rsidRDefault="005F35FC" w:rsidP="006231AE">
      <w:pPr>
        <w:spacing w:line="360" w:lineRule="auto"/>
        <w:ind w:left="0" w:right="1693"/>
        <w:rPr>
          <w:rFonts w:cs="Arial"/>
        </w:rPr>
      </w:pPr>
    </w:p>
    <w:p w14:paraId="533BC160" w14:textId="035DE4A5" w:rsidR="005F35FC" w:rsidRDefault="005F35FC" w:rsidP="006231AE">
      <w:pPr>
        <w:spacing w:line="360" w:lineRule="auto"/>
        <w:ind w:left="0" w:right="1693"/>
        <w:rPr>
          <w:rFonts w:cs="Arial"/>
        </w:rPr>
      </w:pPr>
    </w:p>
    <w:p w14:paraId="44193CC6" w14:textId="41314EB5" w:rsidR="005F35FC" w:rsidRDefault="005F35FC" w:rsidP="006231AE">
      <w:pPr>
        <w:spacing w:line="360" w:lineRule="auto"/>
        <w:ind w:left="0" w:right="1693"/>
        <w:rPr>
          <w:rFonts w:cs="Arial"/>
        </w:rPr>
      </w:pPr>
    </w:p>
    <w:p w14:paraId="1BA54FF8" w14:textId="35C2EA98" w:rsidR="005F35FC" w:rsidRDefault="005F35FC" w:rsidP="006231AE">
      <w:pPr>
        <w:spacing w:line="360" w:lineRule="auto"/>
        <w:ind w:left="0" w:right="1693"/>
        <w:rPr>
          <w:rFonts w:cs="Arial"/>
        </w:rPr>
      </w:pPr>
    </w:p>
    <w:p w14:paraId="11AE9E7E" w14:textId="4F678910" w:rsidR="005F35FC" w:rsidRDefault="005F35FC" w:rsidP="006231AE">
      <w:pPr>
        <w:spacing w:line="360" w:lineRule="auto"/>
        <w:ind w:left="0" w:right="1693"/>
        <w:rPr>
          <w:rFonts w:cs="Arial"/>
        </w:rPr>
      </w:pPr>
    </w:p>
    <w:p w14:paraId="5201FB82" w14:textId="756CB708" w:rsidR="005F35FC" w:rsidRDefault="005F35FC" w:rsidP="006231AE">
      <w:pPr>
        <w:spacing w:line="360" w:lineRule="auto"/>
        <w:ind w:left="0" w:right="1693"/>
        <w:rPr>
          <w:rFonts w:cs="Arial"/>
        </w:rPr>
      </w:pPr>
    </w:p>
    <w:p w14:paraId="62EC9E57" w14:textId="259F552D" w:rsidR="00BC7952" w:rsidRPr="00BC7952" w:rsidRDefault="00412547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hyperlink r:id="rId8" w:history="1">
        <w:r w:rsidR="00BC7952" w:rsidRPr="00BC7952">
          <w:rPr>
            <w:rStyle w:val="Hyperlink"/>
            <w:lang w:val="en-AU"/>
          </w:rPr>
          <w:t>www.tgw-group.com</w:t>
        </w:r>
      </w:hyperlink>
    </w:p>
    <w:p w14:paraId="2A835882" w14:textId="77777777" w:rsidR="00BC7952" w:rsidRP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0BE73218" w14:textId="77777777" w:rsidR="00BC7952" w:rsidRPr="00BC7952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BC7952">
        <w:rPr>
          <w:rStyle w:val="Hyperlink"/>
          <w:b/>
          <w:color w:val="auto"/>
          <w:u w:val="none"/>
          <w:lang w:val="en-AU"/>
        </w:rPr>
        <w:t>Über die TGW Logistics Group:</w:t>
      </w:r>
    </w:p>
    <w:p w14:paraId="3F79856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ist ein international führender Anbieter von Intralogistik-Lösungen. Seit 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14:paraId="33FFB39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3993BEF" w14:textId="3B014A7B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 als 3.</w:t>
      </w:r>
      <w:r>
        <w:rPr>
          <w:rStyle w:val="Hyperlink"/>
          <w:color w:val="auto"/>
          <w:u w:val="none"/>
        </w:rPr>
        <w:t>5</w:t>
      </w:r>
      <w:r w:rsidRPr="00D1043D">
        <w:rPr>
          <w:rStyle w:val="Hyperlink"/>
          <w:color w:val="auto"/>
          <w:u w:val="none"/>
        </w:rPr>
        <w:t>00 Mitarbeiter. Im Wirtschaftsjahr 201</w:t>
      </w:r>
      <w:r>
        <w:rPr>
          <w:rStyle w:val="Hyperlink"/>
          <w:color w:val="auto"/>
          <w:u w:val="none"/>
        </w:rPr>
        <w:t>8</w:t>
      </w:r>
      <w:r w:rsidRPr="00D1043D">
        <w:rPr>
          <w:rStyle w:val="Hyperlink"/>
          <w:color w:val="auto"/>
          <w:u w:val="none"/>
        </w:rPr>
        <w:t>/201</w:t>
      </w:r>
      <w:r>
        <w:rPr>
          <w:rStyle w:val="Hyperlink"/>
          <w:color w:val="auto"/>
          <w:u w:val="none"/>
        </w:rPr>
        <w:t>9</w:t>
      </w:r>
      <w:r w:rsidRPr="00D1043D">
        <w:rPr>
          <w:rStyle w:val="Hyperlink"/>
          <w:color w:val="auto"/>
          <w:u w:val="none"/>
        </w:rPr>
        <w:t xml:space="preserve"> erzielte das Unternehmen einen Gesamtumsatz von 71</w:t>
      </w:r>
      <w:r>
        <w:rPr>
          <w:rStyle w:val="Hyperlink"/>
          <w:color w:val="auto"/>
          <w:u w:val="none"/>
        </w:rPr>
        <w:t>9</w:t>
      </w:r>
      <w:r w:rsidRPr="00D1043D">
        <w:rPr>
          <w:rStyle w:val="Hyperlink"/>
          <w:color w:val="auto"/>
          <w:u w:val="none"/>
        </w:rPr>
        <w:t xml:space="preserve"> Millionen Euro.</w:t>
      </w:r>
    </w:p>
    <w:p w14:paraId="589D33B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1D6B38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4B1072C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566CFC5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14:paraId="2E1ABD1A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52D55A32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5DF2228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D228FB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14:paraId="21F166E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14:paraId="4505A7E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14:paraId="0507FA2E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1E156A5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369D44DA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4A673058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3B66EF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38CAFEA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 xml:space="preserve">Marketing </w:t>
      </w:r>
      <w:r>
        <w:rPr>
          <w:rStyle w:val="Hyperlink"/>
          <w:color w:val="auto"/>
          <w:u w:val="none"/>
          <w:lang w:val="en-AU"/>
        </w:rPr>
        <w:t xml:space="preserve">&amp; 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14:paraId="5E970954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0)50.486-2267</w:t>
      </w:r>
    </w:p>
    <w:p w14:paraId="634DC71C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0)664.88459713</w:t>
      </w:r>
    </w:p>
    <w:p w14:paraId="39DC7715" w14:textId="77777777"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14:paraId="59D12869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48081E6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14:paraId="7A845D7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14:paraId="43019F14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14:paraId="304092D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T: +43</w:t>
      </w:r>
      <w:proofErr w:type="gramStart"/>
      <w:r w:rsidRPr="00D1043D">
        <w:rPr>
          <w:rStyle w:val="Hyperlink"/>
          <w:color w:val="auto"/>
          <w:u w:val="none"/>
          <w:lang w:val="en-AU"/>
        </w:rPr>
        <w:t>.(</w:t>
      </w:r>
      <w:proofErr w:type="gramEnd"/>
      <w:r w:rsidRPr="00D1043D">
        <w:rPr>
          <w:rStyle w:val="Hyperlink"/>
          <w:color w:val="auto"/>
          <w:u w:val="none"/>
          <w:lang w:val="en-AU"/>
        </w:rPr>
        <w:t>0)50.486-1382</w:t>
      </w:r>
    </w:p>
    <w:p w14:paraId="384D198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M: +43</w:t>
      </w:r>
      <w:proofErr w:type="gramStart"/>
      <w:r w:rsidRPr="00D1043D">
        <w:rPr>
          <w:rStyle w:val="Hyperlink"/>
          <w:color w:val="auto"/>
          <w:u w:val="none"/>
          <w:lang w:val="en-AU"/>
        </w:rPr>
        <w:t>.(</w:t>
      </w:r>
      <w:proofErr w:type="gramEnd"/>
      <w:r w:rsidRPr="00D1043D">
        <w:rPr>
          <w:rStyle w:val="Hyperlink"/>
          <w:color w:val="auto"/>
          <w:u w:val="none"/>
          <w:lang w:val="en-AU"/>
        </w:rPr>
        <w:t>0)664.8187423</w:t>
      </w:r>
    </w:p>
    <w:p w14:paraId="00D8C2A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martin.kirchmayr@tgw-group.com</w:t>
      </w:r>
    </w:p>
    <w:p w14:paraId="16AF86F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66DA4BFC" w14:textId="77777777" w:rsidR="00BC7952" w:rsidRPr="00D1043D" w:rsidRDefault="00BC7952" w:rsidP="00BC7952">
      <w:pPr>
        <w:spacing w:line="240" w:lineRule="auto"/>
        <w:ind w:left="0" w:right="1693"/>
        <w:rPr>
          <w:lang w:val="de-AT"/>
        </w:rPr>
      </w:pPr>
    </w:p>
    <w:p w14:paraId="3CD656FD" w14:textId="57ECC780" w:rsidR="006231AE" w:rsidRPr="006231AE" w:rsidRDefault="006231AE" w:rsidP="006231AE">
      <w:pPr>
        <w:ind w:left="0" w:right="1693"/>
      </w:pPr>
    </w:p>
    <w:sectPr w:rsidR="006231AE" w:rsidRPr="006231AE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CA65D" w14:textId="77777777" w:rsidR="004067A6" w:rsidRDefault="004067A6" w:rsidP="00764006">
      <w:pPr>
        <w:spacing w:line="240" w:lineRule="auto"/>
      </w:pPr>
      <w:r>
        <w:separator/>
      </w:r>
    </w:p>
  </w:endnote>
  <w:endnote w:type="continuationSeparator" w:id="0">
    <w:p w14:paraId="621A7FF1" w14:textId="77777777" w:rsidR="004067A6" w:rsidRDefault="004067A6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4067A6" w:rsidRPr="00C424EA" w14:paraId="08816687" w14:textId="77777777" w:rsidTr="00A345ED">
      <w:tc>
        <w:tcPr>
          <w:tcW w:w="6474" w:type="dxa"/>
        </w:tcPr>
        <w:p w14:paraId="49AE738F" w14:textId="77777777" w:rsidR="004067A6" w:rsidRPr="00C424EA" w:rsidRDefault="004067A6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44940353" w14:textId="77777777" w:rsidR="004067A6" w:rsidRPr="00C424EA" w:rsidRDefault="004067A6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7D5060D7" w14:textId="77777777" w:rsidR="004067A6" w:rsidRPr="00C424EA" w:rsidRDefault="004067A6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0FA00235" w14:textId="48EB0EBA" w:rsidR="004067A6" w:rsidRPr="00C424EA" w:rsidRDefault="004067A6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412547">
            <w:rPr>
              <w:noProof/>
              <w:sz w:val="16"/>
              <w:szCs w:val="16"/>
            </w:rPr>
            <w:t>1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412547">
            <w:rPr>
              <w:noProof/>
              <w:sz w:val="16"/>
              <w:szCs w:val="16"/>
            </w:rPr>
            <w:t>3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6746F027" w14:textId="77777777" w:rsidR="004067A6" w:rsidRPr="000B65C7" w:rsidRDefault="004067A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F5EC0" w14:textId="77777777" w:rsidR="004067A6" w:rsidRDefault="004067A6" w:rsidP="00764006">
      <w:pPr>
        <w:spacing w:line="240" w:lineRule="auto"/>
      </w:pPr>
      <w:r>
        <w:separator/>
      </w:r>
    </w:p>
  </w:footnote>
  <w:footnote w:type="continuationSeparator" w:id="0">
    <w:p w14:paraId="3E1DBBEA" w14:textId="77777777" w:rsidR="004067A6" w:rsidRDefault="004067A6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EDF2F" w14:textId="77777777" w:rsidR="004067A6" w:rsidRDefault="004067A6" w:rsidP="00C54F6A">
    <w:pPr>
      <w:pStyle w:val="Dokumententitel"/>
    </w:pPr>
  </w:p>
  <w:p w14:paraId="6614E224" w14:textId="130699BC" w:rsidR="004067A6" w:rsidRPr="00C15D91" w:rsidRDefault="004067A6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0D4760BF" wp14:editId="06572A6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  <w:p w14:paraId="4A3477A3" w14:textId="77777777" w:rsidR="004067A6" w:rsidRPr="00C54F6A" w:rsidRDefault="004067A6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1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12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en-AU" w:vendorID="64" w:dllVersion="131078" w:nlCheck="1" w:checkStyle="1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7FC6"/>
    <w:rsid w:val="00011FD5"/>
    <w:rsid w:val="00015103"/>
    <w:rsid w:val="000220DD"/>
    <w:rsid w:val="000362EF"/>
    <w:rsid w:val="0003778F"/>
    <w:rsid w:val="00044D72"/>
    <w:rsid w:val="00045C9C"/>
    <w:rsid w:val="00045F47"/>
    <w:rsid w:val="00047282"/>
    <w:rsid w:val="000522C7"/>
    <w:rsid w:val="00054660"/>
    <w:rsid w:val="00064F2D"/>
    <w:rsid w:val="0006731A"/>
    <w:rsid w:val="0007431B"/>
    <w:rsid w:val="00082003"/>
    <w:rsid w:val="00086319"/>
    <w:rsid w:val="00092354"/>
    <w:rsid w:val="00095936"/>
    <w:rsid w:val="000A267E"/>
    <w:rsid w:val="000A33C6"/>
    <w:rsid w:val="000A6CE7"/>
    <w:rsid w:val="000A77BB"/>
    <w:rsid w:val="000B4185"/>
    <w:rsid w:val="000B5A93"/>
    <w:rsid w:val="000B65C7"/>
    <w:rsid w:val="000C38EE"/>
    <w:rsid w:val="000C3977"/>
    <w:rsid w:val="000C5589"/>
    <w:rsid w:val="000D32EB"/>
    <w:rsid w:val="000D3C37"/>
    <w:rsid w:val="000E20AF"/>
    <w:rsid w:val="000E33BA"/>
    <w:rsid w:val="000E33FB"/>
    <w:rsid w:val="000F6CC2"/>
    <w:rsid w:val="000F750C"/>
    <w:rsid w:val="00100BDA"/>
    <w:rsid w:val="00102353"/>
    <w:rsid w:val="00103B57"/>
    <w:rsid w:val="00106523"/>
    <w:rsid w:val="00114EE0"/>
    <w:rsid w:val="00116B32"/>
    <w:rsid w:val="0012094E"/>
    <w:rsid w:val="0012627D"/>
    <w:rsid w:val="00131A55"/>
    <w:rsid w:val="001338DB"/>
    <w:rsid w:val="00142015"/>
    <w:rsid w:val="00142599"/>
    <w:rsid w:val="00142D0C"/>
    <w:rsid w:val="00147C5F"/>
    <w:rsid w:val="00151FD8"/>
    <w:rsid w:val="00152760"/>
    <w:rsid w:val="00155AE9"/>
    <w:rsid w:val="00165988"/>
    <w:rsid w:val="00165EB0"/>
    <w:rsid w:val="00183067"/>
    <w:rsid w:val="00185FCF"/>
    <w:rsid w:val="0019186D"/>
    <w:rsid w:val="00191D7D"/>
    <w:rsid w:val="0019426A"/>
    <w:rsid w:val="00195591"/>
    <w:rsid w:val="00195BA1"/>
    <w:rsid w:val="001A6E46"/>
    <w:rsid w:val="001A743C"/>
    <w:rsid w:val="001A7904"/>
    <w:rsid w:val="001B450B"/>
    <w:rsid w:val="001B46E9"/>
    <w:rsid w:val="001B4929"/>
    <w:rsid w:val="001C050F"/>
    <w:rsid w:val="001C1838"/>
    <w:rsid w:val="001C40DE"/>
    <w:rsid w:val="001D7887"/>
    <w:rsid w:val="001E6404"/>
    <w:rsid w:val="001E7FE9"/>
    <w:rsid w:val="001F2A46"/>
    <w:rsid w:val="0020344F"/>
    <w:rsid w:val="00203677"/>
    <w:rsid w:val="00213206"/>
    <w:rsid w:val="00220DA8"/>
    <w:rsid w:val="00223EA8"/>
    <w:rsid w:val="0023663F"/>
    <w:rsid w:val="00245527"/>
    <w:rsid w:val="00250BA2"/>
    <w:rsid w:val="00252769"/>
    <w:rsid w:val="00262F29"/>
    <w:rsid w:val="0026487A"/>
    <w:rsid w:val="0026530E"/>
    <w:rsid w:val="00265358"/>
    <w:rsid w:val="00273328"/>
    <w:rsid w:val="00274D1C"/>
    <w:rsid w:val="00280D75"/>
    <w:rsid w:val="002820AB"/>
    <w:rsid w:val="002A1224"/>
    <w:rsid w:val="002A3009"/>
    <w:rsid w:val="002A564B"/>
    <w:rsid w:val="002C0149"/>
    <w:rsid w:val="002C0832"/>
    <w:rsid w:val="002C36E5"/>
    <w:rsid w:val="002C69C9"/>
    <w:rsid w:val="002D59F5"/>
    <w:rsid w:val="002D6158"/>
    <w:rsid w:val="00305C14"/>
    <w:rsid w:val="003107A7"/>
    <w:rsid w:val="00310975"/>
    <w:rsid w:val="003126CB"/>
    <w:rsid w:val="00312E2D"/>
    <w:rsid w:val="00314A98"/>
    <w:rsid w:val="00320511"/>
    <w:rsid w:val="00322CCA"/>
    <w:rsid w:val="003238A9"/>
    <w:rsid w:val="0032656C"/>
    <w:rsid w:val="00330582"/>
    <w:rsid w:val="003327F2"/>
    <w:rsid w:val="00333BBC"/>
    <w:rsid w:val="00336D99"/>
    <w:rsid w:val="00345413"/>
    <w:rsid w:val="00353A88"/>
    <w:rsid w:val="00367F43"/>
    <w:rsid w:val="0037168C"/>
    <w:rsid w:val="00371870"/>
    <w:rsid w:val="003739A4"/>
    <w:rsid w:val="003769B5"/>
    <w:rsid w:val="00377F06"/>
    <w:rsid w:val="00382EDF"/>
    <w:rsid w:val="003835AA"/>
    <w:rsid w:val="00383726"/>
    <w:rsid w:val="003856E8"/>
    <w:rsid w:val="00386B3D"/>
    <w:rsid w:val="003A1305"/>
    <w:rsid w:val="003A23C4"/>
    <w:rsid w:val="003A35D1"/>
    <w:rsid w:val="003A46B9"/>
    <w:rsid w:val="003A5CDA"/>
    <w:rsid w:val="003A6D30"/>
    <w:rsid w:val="003B2120"/>
    <w:rsid w:val="003B2741"/>
    <w:rsid w:val="003B2F92"/>
    <w:rsid w:val="003B47D3"/>
    <w:rsid w:val="003B509C"/>
    <w:rsid w:val="003B5271"/>
    <w:rsid w:val="003B7A94"/>
    <w:rsid w:val="003C5D23"/>
    <w:rsid w:val="003E0B49"/>
    <w:rsid w:val="003E3F4D"/>
    <w:rsid w:val="003E6164"/>
    <w:rsid w:val="003F487B"/>
    <w:rsid w:val="003F5554"/>
    <w:rsid w:val="003F76CA"/>
    <w:rsid w:val="00401817"/>
    <w:rsid w:val="004022C2"/>
    <w:rsid w:val="0040644C"/>
    <w:rsid w:val="004067A6"/>
    <w:rsid w:val="00412547"/>
    <w:rsid w:val="00416095"/>
    <w:rsid w:val="00421BE2"/>
    <w:rsid w:val="004242C5"/>
    <w:rsid w:val="004242D0"/>
    <w:rsid w:val="004265B6"/>
    <w:rsid w:val="004272DB"/>
    <w:rsid w:val="00427466"/>
    <w:rsid w:val="004277EE"/>
    <w:rsid w:val="00431015"/>
    <w:rsid w:val="0043387C"/>
    <w:rsid w:val="00445563"/>
    <w:rsid w:val="00451FDA"/>
    <w:rsid w:val="004521B9"/>
    <w:rsid w:val="00456A9F"/>
    <w:rsid w:val="004610E8"/>
    <w:rsid w:val="00461EA5"/>
    <w:rsid w:val="00462574"/>
    <w:rsid w:val="00464F70"/>
    <w:rsid w:val="004713CE"/>
    <w:rsid w:val="004746BE"/>
    <w:rsid w:val="00475D53"/>
    <w:rsid w:val="0047613B"/>
    <w:rsid w:val="004832B0"/>
    <w:rsid w:val="00483405"/>
    <w:rsid w:val="00490B56"/>
    <w:rsid w:val="004A3FD4"/>
    <w:rsid w:val="004B219C"/>
    <w:rsid w:val="004B3F79"/>
    <w:rsid w:val="004B4A07"/>
    <w:rsid w:val="004C2225"/>
    <w:rsid w:val="004C74E5"/>
    <w:rsid w:val="004E241D"/>
    <w:rsid w:val="004F6224"/>
    <w:rsid w:val="004F6ECF"/>
    <w:rsid w:val="0050153C"/>
    <w:rsid w:val="005136AB"/>
    <w:rsid w:val="00517852"/>
    <w:rsid w:val="00521351"/>
    <w:rsid w:val="005216A4"/>
    <w:rsid w:val="00523149"/>
    <w:rsid w:val="00534D59"/>
    <w:rsid w:val="00543928"/>
    <w:rsid w:val="005663A0"/>
    <w:rsid w:val="00571727"/>
    <w:rsid w:val="00572ACA"/>
    <w:rsid w:val="00574AF2"/>
    <w:rsid w:val="0058443D"/>
    <w:rsid w:val="00585363"/>
    <w:rsid w:val="0059489A"/>
    <w:rsid w:val="00594A70"/>
    <w:rsid w:val="00595F5F"/>
    <w:rsid w:val="005A0C2A"/>
    <w:rsid w:val="005A42B3"/>
    <w:rsid w:val="005A4860"/>
    <w:rsid w:val="005B3F84"/>
    <w:rsid w:val="005B5337"/>
    <w:rsid w:val="005C52BE"/>
    <w:rsid w:val="005D0C18"/>
    <w:rsid w:val="005D4155"/>
    <w:rsid w:val="005D56DA"/>
    <w:rsid w:val="005D71EC"/>
    <w:rsid w:val="005E2C94"/>
    <w:rsid w:val="005E5427"/>
    <w:rsid w:val="005F0CD7"/>
    <w:rsid w:val="005F1EA6"/>
    <w:rsid w:val="005F23BB"/>
    <w:rsid w:val="005F275F"/>
    <w:rsid w:val="005F35FC"/>
    <w:rsid w:val="005F366F"/>
    <w:rsid w:val="005F473F"/>
    <w:rsid w:val="005F7BE5"/>
    <w:rsid w:val="00606EB8"/>
    <w:rsid w:val="00610D92"/>
    <w:rsid w:val="0061392A"/>
    <w:rsid w:val="00614B22"/>
    <w:rsid w:val="006150A8"/>
    <w:rsid w:val="00617806"/>
    <w:rsid w:val="006231AE"/>
    <w:rsid w:val="00623474"/>
    <w:rsid w:val="00623EDB"/>
    <w:rsid w:val="0062546A"/>
    <w:rsid w:val="00626565"/>
    <w:rsid w:val="006273C7"/>
    <w:rsid w:val="006437FF"/>
    <w:rsid w:val="00643CDE"/>
    <w:rsid w:val="00650DF4"/>
    <w:rsid w:val="00657F6B"/>
    <w:rsid w:val="00660132"/>
    <w:rsid w:val="00660B22"/>
    <w:rsid w:val="00664198"/>
    <w:rsid w:val="0067197F"/>
    <w:rsid w:val="0067358E"/>
    <w:rsid w:val="0067659E"/>
    <w:rsid w:val="00676996"/>
    <w:rsid w:val="00677B13"/>
    <w:rsid w:val="006821C8"/>
    <w:rsid w:val="006930D6"/>
    <w:rsid w:val="00694546"/>
    <w:rsid w:val="006955DC"/>
    <w:rsid w:val="006972C3"/>
    <w:rsid w:val="006A109C"/>
    <w:rsid w:val="006A31AF"/>
    <w:rsid w:val="006B28AB"/>
    <w:rsid w:val="006B29B2"/>
    <w:rsid w:val="006B4E87"/>
    <w:rsid w:val="006B7887"/>
    <w:rsid w:val="006C2268"/>
    <w:rsid w:val="006C597B"/>
    <w:rsid w:val="006C6620"/>
    <w:rsid w:val="006C6935"/>
    <w:rsid w:val="006C6F22"/>
    <w:rsid w:val="006C79BB"/>
    <w:rsid w:val="006C7DFF"/>
    <w:rsid w:val="006D240C"/>
    <w:rsid w:val="006D425E"/>
    <w:rsid w:val="006D7ABD"/>
    <w:rsid w:val="006E6615"/>
    <w:rsid w:val="006F0740"/>
    <w:rsid w:val="006F4F34"/>
    <w:rsid w:val="007003DA"/>
    <w:rsid w:val="007013F6"/>
    <w:rsid w:val="00704BFD"/>
    <w:rsid w:val="007058A0"/>
    <w:rsid w:val="0071184A"/>
    <w:rsid w:val="00712E6D"/>
    <w:rsid w:val="007159BA"/>
    <w:rsid w:val="0071674B"/>
    <w:rsid w:val="00722C1F"/>
    <w:rsid w:val="0072360D"/>
    <w:rsid w:val="007303A5"/>
    <w:rsid w:val="007317B6"/>
    <w:rsid w:val="00733C81"/>
    <w:rsid w:val="007344D8"/>
    <w:rsid w:val="00736607"/>
    <w:rsid w:val="007379F1"/>
    <w:rsid w:val="00740CEB"/>
    <w:rsid w:val="00742585"/>
    <w:rsid w:val="00743B0E"/>
    <w:rsid w:val="007502BB"/>
    <w:rsid w:val="007549DF"/>
    <w:rsid w:val="00756BAA"/>
    <w:rsid w:val="00764006"/>
    <w:rsid w:val="00764B56"/>
    <w:rsid w:val="007663DF"/>
    <w:rsid w:val="00775A54"/>
    <w:rsid w:val="00776267"/>
    <w:rsid w:val="007771C5"/>
    <w:rsid w:val="00780173"/>
    <w:rsid w:val="00787E86"/>
    <w:rsid w:val="007927AE"/>
    <w:rsid w:val="00794459"/>
    <w:rsid w:val="00796145"/>
    <w:rsid w:val="007A0C76"/>
    <w:rsid w:val="007A54A1"/>
    <w:rsid w:val="007B1C97"/>
    <w:rsid w:val="007B5E3F"/>
    <w:rsid w:val="007B630A"/>
    <w:rsid w:val="007C0613"/>
    <w:rsid w:val="007C1E1D"/>
    <w:rsid w:val="007C7364"/>
    <w:rsid w:val="007D08F3"/>
    <w:rsid w:val="007D0E42"/>
    <w:rsid w:val="007D148B"/>
    <w:rsid w:val="007D6ACE"/>
    <w:rsid w:val="007D7137"/>
    <w:rsid w:val="007F2311"/>
    <w:rsid w:val="007F3054"/>
    <w:rsid w:val="007F34B1"/>
    <w:rsid w:val="007F4E5E"/>
    <w:rsid w:val="007F4F96"/>
    <w:rsid w:val="007F6B43"/>
    <w:rsid w:val="007F7A53"/>
    <w:rsid w:val="00806F99"/>
    <w:rsid w:val="00807724"/>
    <w:rsid w:val="00812E4D"/>
    <w:rsid w:val="00816A51"/>
    <w:rsid w:val="00820146"/>
    <w:rsid w:val="00837915"/>
    <w:rsid w:val="00850C48"/>
    <w:rsid w:val="00852D42"/>
    <w:rsid w:val="00853570"/>
    <w:rsid w:val="00854D8B"/>
    <w:rsid w:val="00855DE0"/>
    <w:rsid w:val="00855ECE"/>
    <w:rsid w:val="0085607B"/>
    <w:rsid w:val="00856E68"/>
    <w:rsid w:val="00860B5B"/>
    <w:rsid w:val="00860B9E"/>
    <w:rsid w:val="00860C5A"/>
    <w:rsid w:val="00870A0F"/>
    <w:rsid w:val="0087183E"/>
    <w:rsid w:val="00874136"/>
    <w:rsid w:val="008743B5"/>
    <w:rsid w:val="00884364"/>
    <w:rsid w:val="00885756"/>
    <w:rsid w:val="00894DA5"/>
    <w:rsid w:val="00896E3C"/>
    <w:rsid w:val="008A1A63"/>
    <w:rsid w:val="008A27C2"/>
    <w:rsid w:val="008A6166"/>
    <w:rsid w:val="008A7772"/>
    <w:rsid w:val="008B0223"/>
    <w:rsid w:val="008B7DCA"/>
    <w:rsid w:val="008C1E4D"/>
    <w:rsid w:val="008C2429"/>
    <w:rsid w:val="008C5913"/>
    <w:rsid w:val="008C5A1B"/>
    <w:rsid w:val="008C62E5"/>
    <w:rsid w:val="008C7CB8"/>
    <w:rsid w:val="008D06BE"/>
    <w:rsid w:val="008D1D93"/>
    <w:rsid w:val="008E47BC"/>
    <w:rsid w:val="008E7A6F"/>
    <w:rsid w:val="008F0833"/>
    <w:rsid w:val="008F0F4D"/>
    <w:rsid w:val="008F2AC5"/>
    <w:rsid w:val="008F42CE"/>
    <w:rsid w:val="009006FC"/>
    <w:rsid w:val="00903DEA"/>
    <w:rsid w:val="0090593C"/>
    <w:rsid w:val="00914596"/>
    <w:rsid w:val="00920D0B"/>
    <w:rsid w:val="009242D9"/>
    <w:rsid w:val="009248C3"/>
    <w:rsid w:val="009275F8"/>
    <w:rsid w:val="009321FE"/>
    <w:rsid w:val="00933F1B"/>
    <w:rsid w:val="00963BEA"/>
    <w:rsid w:val="00965E18"/>
    <w:rsid w:val="00970363"/>
    <w:rsid w:val="009768AC"/>
    <w:rsid w:val="00976D33"/>
    <w:rsid w:val="00981E8E"/>
    <w:rsid w:val="00986D52"/>
    <w:rsid w:val="00997C23"/>
    <w:rsid w:val="009A206D"/>
    <w:rsid w:val="009A5277"/>
    <w:rsid w:val="009A61A0"/>
    <w:rsid w:val="009B268D"/>
    <w:rsid w:val="009B3FC5"/>
    <w:rsid w:val="009B6420"/>
    <w:rsid w:val="009C0293"/>
    <w:rsid w:val="009D1BC4"/>
    <w:rsid w:val="009E4C9B"/>
    <w:rsid w:val="009E79F0"/>
    <w:rsid w:val="009F38FF"/>
    <w:rsid w:val="00A00CCD"/>
    <w:rsid w:val="00A01BF4"/>
    <w:rsid w:val="00A02283"/>
    <w:rsid w:val="00A035F1"/>
    <w:rsid w:val="00A06684"/>
    <w:rsid w:val="00A06F41"/>
    <w:rsid w:val="00A22B75"/>
    <w:rsid w:val="00A25AFA"/>
    <w:rsid w:val="00A34171"/>
    <w:rsid w:val="00A345ED"/>
    <w:rsid w:val="00A353E9"/>
    <w:rsid w:val="00A35831"/>
    <w:rsid w:val="00A471EA"/>
    <w:rsid w:val="00A510C0"/>
    <w:rsid w:val="00A575D3"/>
    <w:rsid w:val="00A57C5C"/>
    <w:rsid w:val="00A63795"/>
    <w:rsid w:val="00A67E5B"/>
    <w:rsid w:val="00A70C54"/>
    <w:rsid w:val="00A72304"/>
    <w:rsid w:val="00A74806"/>
    <w:rsid w:val="00A874D1"/>
    <w:rsid w:val="00A93FD0"/>
    <w:rsid w:val="00A95202"/>
    <w:rsid w:val="00A95BEC"/>
    <w:rsid w:val="00A97BFD"/>
    <w:rsid w:val="00AA055D"/>
    <w:rsid w:val="00AA52E5"/>
    <w:rsid w:val="00AA7624"/>
    <w:rsid w:val="00AB2EE2"/>
    <w:rsid w:val="00AC55E3"/>
    <w:rsid w:val="00AD3796"/>
    <w:rsid w:val="00AE188F"/>
    <w:rsid w:val="00AE2387"/>
    <w:rsid w:val="00AF2210"/>
    <w:rsid w:val="00AF330A"/>
    <w:rsid w:val="00B03B65"/>
    <w:rsid w:val="00B06010"/>
    <w:rsid w:val="00B0741F"/>
    <w:rsid w:val="00B1229D"/>
    <w:rsid w:val="00B23EE6"/>
    <w:rsid w:val="00B256B5"/>
    <w:rsid w:val="00B31125"/>
    <w:rsid w:val="00B34842"/>
    <w:rsid w:val="00B41D07"/>
    <w:rsid w:val="00B4317D"/>
    <w:rsid w:val="00B46C58"/>
    <w:rsid w:val="00B4759A"/>
    <w:rsid w:val="00B503CE"/>
    <w:rsid w:val="00B56E00"/>
    <w:rsid w:val="00B619E4"/>
    <w:rsid w:val="00B64272"/>
    <w:rsid w:val="00B64531"/>
    <w:rsid w:val="00B64BF5"/>
    <w:rsid w:val="00B74D4F"/>
    <w:rsid w:val="00B7787C"/>
    <w:rsid w:val="00B8155C"/>
    <w:rsid w:val="00B932A7"/>
    <w:rsid w:val="00B95BAE"/>
    <w:rsid w:val="00BA19C7"/>
    <w:rsid w:val="00BA3D94"/>
    <w:rsid w:val="00BB3138"/>
    <w:rsid w:val="00BB5C8B"/>
    <w:rsid w:val="00BB73BD"/>
    <w:rsid w:val="00BC12AE"/>
    <w:rsid w:val="00BC67B9"/>
    <w:rsid w:val="00BC7952"/>
    <w:rsid w:val="00BD0890"/>
    <w:rsid w:val="00BD53E1"/>
    <w:rsid w:val="00BE05A5"/>
    <w:rsid w:val="00BE0EBD"/>
    <w:rsid w:val="00C00CE0"/>
    <w:rsid w:val="00C06703"/>
    <w:rsid w:val="00C07327"/>
    <w:rsid w:val="00C1252C"/>
    <w:rsid w:val="00C13257"/>
    <w:rsid w:val="00C167D5"/>
    <w:rsid w:val="00C17586"/>
    <w:rsid w:val="00C175D3"/>
    <w:rsid w:val="00C22048"/>
    <w:rsid w:val="00C22070"/>
    <w:rsid w:val="00C22962"/>
    <w:rsid w:val="00C25152"/>
    <w:rsid w:val="00C2672F"/>
    <w:rsid w:val="00C26A01"/>
    <w:rsid w:val="00C31E1B"/>
    <w:rsid w:val="00C333F7"/>
    <w:rsid w:val="00C41621"/>
    <w:rsid w:val="00C424EA"/>
    <w:rsid w:val="00C427DF"/>
    <w:rsid w:val="00C442BE"/>
    <w:rsid w:val="00C54F6A"/>
    <w:rsid w:val="00C63A0D"/>
    <w:rsid w:val="00C65F60"/>
    <w:rsid w:val="00C668EB"/>
    <w:rsid w:val="00C74C65"/>
    <w:rsid w:val="00C83128"/>
    <w:rsid w:val="00C834F9"/>
    <w:rsid w:val="00C83DCC"/>
    <w:rsid w:val="00C843AC"/>
    <w:rsid w:val="00C84540"/>
    <w:rsid w:val="00C8748C"/>
    <w:rsid w:val="00CA0164"/>
    <w:rsid w:val="00CA4E1A"/>
    <w:rsid w:val="00CA5A78"/>
    <w:rsid w:val="00CA5C99"/>
    <w:rsid w:val="00CB2BFE"/>
    <w:rsid w:val="00CC3B54"/>
    <w:rsid w:val="00CC797E"/>
    <w:rsid w:val="00CC7CD3"/>
    <w:rsid w:val="00CD1D14"/>
    <w:rsid w:val="00CD6174"/>
    <w:rsid w:val="00CE5C9C"/>
    <w:rsid w:val="00CF2B23"/>
    <w:rsid w:val="00D00D4A"/>
    <w:rsid w:val="00D01632"/>
    <w:rsid w:val="00D024D9"/>
    <w:rsid w:val="00D0311C"/>
    <w:rsid w:val="00D04F27"/>
    <w:rsid w:val="00D1043D"/>
    <w:rsid w:val="00D10B90"/>
    <w:rsid w:val="00D119C3"/>
    <w:rsid w:val="00D16610"/>
    <w:rsid w:val="00D21DC4"/>
    <w:rsid w:val="00D25CDB"/>
    <w:rsid w:val="00D260D1"/>
    <w:rsid w:val="00D31188"/>
    <w:rsid w:val="00D37213"/>
    <w:rsid w:val="00D42903"/>
    <w:rsid w:val="00D50250"/>
    <w:rsid w:val="00D5340E"/>
    <w:rsid w:val="00D575CA"/>
    <w:rsid w:val="00D60658"/>
    <w:rsid w:val="00D61BA8"/>
    <w:rsid w:val="00D65CBF"/>
    <w:rsid w:val="00D66FB8"/>
    <w:rsid w:val="00D713C3"/>
    <w:rsid w:val="00D72569"/>
    <w:rsid w:val="00D745F5"/>
    <w:rsid w:val="00D77C93"/>
    <w:rsid w:val="00D85C8C"/>
    <w:rsid w:val="00D92EC2"/>
    <w:rsid w:val="00D93D9E"/>
    <w:rsid w:val="00D94408"/>
    <w:rsid w:val="00D94CE5"/>
    <w:rsid w:val="00D94F09"/>
    <w:rsid w:val="00D97889"/>
    <w:rsid w:val="00D9788A"/>
    <w:rsid w:val="00DA12FF"/>
    <w:rsid w:val="00DA2329"/>
    <w:rsid w:val="00DA2DD2"/>
    <w:rsid w:val="00DA7496"/>
    <w:rsid w:val="00DB04B3"/>
    <w:rsid w:val="00DB15DC"/>
    <w:rsid w:val="00DB3994"/>
    <w:rsid w:val="00DB5508"/>
    <w:rsid w:val="00DC0CCA"/>
    <w:rsid w:val="00DC3412"/>
    <w:rsid w:val="00DC4071"/>
    <w:rsid w:val="00DC51F7"/>
    <w:rsid w:val="00DD3277"/>
    <w:rsid w:val="00DD36CD"/>
    <w:rsid w:val="00DD4888"/>
    <w:rsid w:val="00DD6BC9"/>
    <w:rsid w:val="00DE10C1"/>
    <w:rsid w:val="00DF270B"/>
    <w:rsid w:val="00DF36AC"/>
    <w:rsid w:val="00DF637D"/>
    <w:rsid w:val="00DF6D64"/>
    <w:rsid w:val="00E00A43"/>
    <w:rsid w:val="00E041E4"/>
    <w:rsid w:val="00E17AAB"/>
    <w:rsid w:val="00E21D57"/>
    <w:rsid w:val="00E24CFB"/>
    <w:rsid w:val="00E2631D"/>
    <w:rsid w:val="00E33AA2"/>
    <w:rsid w:val="00E3431A"/>
    <w:rsid w:val="00E44BB9"/>
    <w:rsid w:val="00E52190"/>
    <w:rsid w:val="00E56A1B"/>
    <w:rsid w:val="00E63BC3"/>
    <w:rsid w:val="00E63DE2"/>
    <w:rsid w:val="00E66E08"/>
    <w:rsid w:val="00E72BB5"/>
    <w:rsid w:val="00E75EEF"/>
    <w:rsid w:val="00E8148C"/>
    <w:rsid w:val="00E8222F"/>
    <w:rsid w:val="00E8292C"/>
    <w:rsid w:val="00E8471F"/>
    <w:rsid w:val="00E91F09"/>
    <w:rsid w:val="00E927FC"/>
    <w:rsid w:val="00E97D20"/>
    <w:rsid w:val="00EA536A"/>
    <w:rsid w:val="00EB0708"/>
    <w:rsid w:val="00EB206C"/>
    <w:rsid w:val="00EB4632"/>
    <w:rsid w:val="00EC09AC"/>
    <w:rsid w:val="00EC10ED"/>
    <w:rsid w:val="00EC1320"/>
    <w:rsid w:val="00ED5843"/>
    <w:rsid w:val="00EF4501"/>
    <w:rsid w:val="00EF740E"/>
    <w:rsid w:val="00F04DCF"/>
    <w:rsid w:val="00F10C10"/>
    <w:rsid w:val="00F174AB"/>
    <w:rsid w:val="00F23093"/>
    <w:rsid w:val="00F27557"/>
    <w:rsid w:val="00F30444"/>
    <w:rsid w:val="00F31073"/>
    <w:rsid w:val="00F35FAE"/>
    <w:rsid w:val="00F361BB"/>
    <w:rsid w:val="00F46904"/>
    <w:rsid w:val="00F55627"/>
    <w:rsid w:val="00F56EB8"/>
    <w:rsid w:val="00F62FD0"/>
    <w:rsid w:val="00F73A60"/>
    <w:rsid w:val="00F73E22"/>
    <w:rsid w:val="00F740DD"/>
    <w:rsid w:val="00F82E3A"/>
    <w:rsid w:val="00F9169E"/>
    <w:rsid w:val="00F94D68"/>
    <w:rsid w:val="00FA6051"/>
    <w:rsid w:val="00FA66ED"/>
    <w:rsid w:val="00FB0EAC"/>
    <w:rsid w:val="00FB29AE"/>
    <w:rsid w:val="00FC12B9"/>
    <w:rsid w:val="00FC6563"/>
    <w:rsid w:val="00FD1A2F"/>
    <w:rsid w:val="00FD1FFE"/>
    <w:rsid w:val="00FD25D7"/>
    <w:rsid w:val="00FD66DC"/>
    <w:rsid w:val="00FE2E17"/>
    <w:rsid w:val="00FE7691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A6E7C0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9AA57-637E-4B48-8F54-E98C74CC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494</cp:revision>
  <cp:lastPrinted>2015-06-02T07:14:00Z</cp:lastPrinted>
  <dcterms:created xsi:type="dcterms:W3CDTF">2018-02-01T16:37:00Z</dcterms:created>
  <dcterms:modified xsi:type="dcterms:W3CDTF">2019-12-19T08:58:00Z</dcterms:modified>
</cp:coreProperties>
</file>