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22" w:rsidRPr="00A17C4F" w:rsidRDefault="00041122" w:rsidP="006E6264">
      <w:pPr>
        <w:spacing w:line="360" w:lineRule="auto"/>
        <w:ind w:left="0" w:right="1693"/>
        <w:rPr>
          <w:rFonts w:eastAsia="Times New Roman" w:cs="Arial"/>
          <w:b/>
          <w:szCs w:val="20"/>
          <w:lang w:val="en-GB"/>
        </w:rPr>
      </w:pPr>
    </w:p>
    <w:p w:rsidR="006C0B00" w:rsidRPr="00A17C4F" w:rsidRDefault="006C0B00" w:rsidP="006E6264">
      <w:pPr>
        <w:spacing w:line="360" w:lineRule="auto"/>
        <w:ind w:left="0" w:right="1693"/>
        <w:rPr>
          <w:rFonts w:eastAsia="Times New Roman" w:cs="Arial"/>
          <w:sz w:val="28"/>
          <w:szCs w:val="28"/>
          <w:lang w:val="en-GB"/>
        </w:rPr>
      </w:pPr>
    </w:p>
    <w:p w:rsidR="00DC7FBB" w:rsidRPr="00A17C4F" w:rsidRDefault="00DC7FBB" w:rsidP="006E6264">
      <w:pPr>
        <w:spacing w:line="360" w:lineRule="auto"/>
        <w:ind w:left="0" w:right="1693"/>
        <w:rPr>
          <w:rFonts w:eastAsia="Times New Roman" w:cs="Arial"/>
          <w:sz w:val="28"/>
          <w:szCs w:val="28"/>
          <w:lang w:val="en-GB"/>
        </w:rPr>
      </w:pPr>
    </w:p>
    <w:p w:rsidR="006C0B00" w:rsidRPr="00A17C4F" w:rsidRDefault="006C0B00" w:rsidP="006E6264">
      <w:pPr>
        <w:spacing w:line="360" w:lineRule="auto"/>
        <w:ind w:left="0" w:right="1693"/>
        <w:rPr>
          <w:rFonts w:eastAsia="Times New Roman" w:cs="Arial"/>
          <w:sz w:val="28"/>
          <w:szCs w:val="28"/>
          <w:lang w:val="en-GB"/>
        </w:rPr>
      </w:pPr>
    </w:p>
    <w:p w:rsidR="007674EB" w:rsidRPr="00A17C4F" w:rsidRDefault="007674EB" w:rsidP="009A7E34">
      <w:pPr>
        <w:spacing w:line="360" w:lineRule="auto"/>
        <w:ind w:left="0" w:right="1693"/>
        <w:jc w:val="left"/>
        <w:rPr>
          <w:rFonts w:eastAsia="Times New Roman" w:cs="Arial"/>
          <w:b/>
          <w:sz w:val="28"/>
          <w:szCs w:val="28"/>
          <w:lang w:val="en-GB"/>
        </w:rPr>
      </w:pPr>
      <w:bookmarkStart w:id="0" w:name="_GoBack"/>
      <w:r w:rsidRPr="00A17C4F">
        <w:rPr>
          <w:rFonts w:eastAsia="Times New Roman" w:cs="Arial"/>
          <w:b/>
          <w:sz w:val="28"/>
          <w:szCs w:val="28"/>
          <w:lang w:val="en-GB"/>
        </w:rPr>
        <w:t>How machines learn – machine learning in intralogistics</w:t>
      </w:r>
    </w:p>
    <w:bookmarkEnd w:id="0"/>
    <w:p w:rsidR="00A701B1" w:rsidRPr="00A17C4F" w:rsidRDefault="00A701B1" w:rsidP="006E6264">
      <w:pPr>
        <w:spacing w:line="360" w:lineRule="auto"/>
        <w:ind w:left="0" w:right="1693"/>
        <w:rPr>
          <w:rFonts w:eastAsia="Times New Roman" w:cs="Arial"/>
          <w:szCs w:val="20"/>
          <w:lang w:val="en-GB"/>
        </w:rPr>
      </w:pPr>
    </w:p>
    <w:p w:rsidR="00BF4E96" w:rsidRPr="00A17C4F" w:rsidRDefault="00CA726B" w:rsidP="00BF4E96">
      <w:pPr>
        <w:pStyle w:val="Listenabsatz"/>
        <w:numPr>
          <w:ilvl w:val="0"/>
          <w:numId w:val="18"/>
        </w:numPr>
        <w:spacing w:line="360" w:lineRule="auto"/>
        <w:ind w:right="1693"/>
        <w:jc w:val="left"/>
        <w:rPr>
          <w:rFonts w:eastAsia="Times New Roman" w:cs="Arial"/>
          <w:sz w:val="24"/>
          <w:szCs w:val="24"/>
          <w:lang w:val="en-GB"/>
        </w:rPr>
      </w:pPr>
      <w:r w:rsidRPr="00A17C4F">
        <w:rPr>
          <w:rFonts w:eastAsia="Times New Roman" w:cs="Arial"/>
          <w:sz w:val="24"/>
          <w:szCs w:val="24"/>
          <w:lang w:val="en-GB"/>
        </w:rPr>
        <w:t>Machine learning for objects and on the material flow level</w:t>
      </w:r>
    </w:p>
    <w:p w:rsidR="00EF51A6" w:rsidRPr="00A17C4F" w:rsidRDefault="00EF51A6" w:rsidP="00EF51A6">
      <w:pPr>
        <w:pStyle w:val="Listenabsatz"/>
        <w:numPr>
          <w:ilvl w:val="0"/>
          <w:numId w:val="18"/>
        </w:numPr>
        <w:spacing w:line="360" w:lineRule="auto"/>
        <w:ind w:right="1693"/>
        <w:jc w:val="left"/>
        <w:rPr>
          <w:rFonts w:eastAsia="Times New Roman" w:cs="Arial"/>
          <w:sz w:val="24"/>
          <w:szCs w:val="24"/>
          <w:lang w:val="en-GB"/>
        </w:rPr>
      </w:pPr>
      <w:r w:rsidRPr="00A17C4F">
        <w:rPr>
          <w:rFonts w:eastAsia="Times New Roman" w:cs="Arial"/>
          <w:sz w:val="24"/>
          <w:szCs w:val="24"/>
          <w:lang w:val="en-GB"/>
        </w:rPr>
        <w:t>Rovolution, the multiple award-winning picking robot, is based on insights from the field of machine learning</w:t>
      </w:r>
    </w:p>
    <w:p w:rsidR="00BF4E96" w:rsidRPr="00A17C4F" w:rsidRDefault="00BF4E96" w:rsidP="00BF4E96">
      <w:pPr>
        <w:pStyle w:val="Listenabsatz"/>
        <w:numPr>
          <w:ilvl w:val="0"/>
          <w:numId w:val="18"/>
        </w:numPr>
        <w:spacing w:line="360" w:lineRule="auto"/>
        <w:ind w:right="1693"/>
        <w:jc w:val="left"/>
        <w:rPr>
          <w:rFonts w:eastAsia="Times New Roman" w:cs="Arial"/>
          <w:sz w:val="24"/>
          <w:szCs w:val="24"/>
          <w:lang w:val="en-GB"/>
        </w:rPr>
      </w:pPr>
      <w:r w:rsidRPr="00A17C4F">
        <w:rPr>
          <w:rFonts w:eastAsia="Times New Roman" w:cs="Arial"/>
          <w:sz w:val="24"/>
          <w:szCs w:val="24"/>
          <w:lang w:val="en-GB"/>
        </w:rPr>
        <w:t xml:space="preserve">Predict seasonal fluctuations </w:t>
      </w:r>
      <w:r w:rsidR="005A3D51">
        <w:rPr>
          <w:rFonts w:eastAsia="Times New Roman" w:cs="Arial"/>
          <w:sz w:val="24"/>
          <w:szCs w:val="24"/>
          <w:lang w:val="en-GB"/>
        </w:rPr>
        <w:t>and changes in ordering</w:t>
      </w:r>
      <w:r w:rsidR="005A3D51" w:rsidRPr="005A3D51">
        <w:rPr>
          <w:rFonts w:eastAsia="Times New Roman" w:cs="Arial"/>
          <w:sz w:val="24"/>
          <w:szCs w:val="24"/>
          <w:lang w:val="en-US"/>
        </w:rPr>
        <w:t xml:space="preserve"> behavio</w:t>
      </w:r>
      <w:r w:rsidRPr="005A3D51">
        <w:rPr>
          <w:rFonts w:eastAsia="Times New Roman" w:cs="Arial"/>
          <w:sz w:val="24"/>
          <w:szCs w:val="24"/>
          <w:lang w:val="en-US"/>
        </w:rPr>
        <w:t>r</w:t>
      </w:r>
      <w:r w:rsidRPr="00A17C4F">
        <w:rPr>
          <w:rFonts w:eastAsia="Times New Roman" w:cs="Arial"/>
          <w:sz w:val="24"/>
          <w:szCs w:val="24"/>
          <w:lang w:val="en-GB"/>
        </w:rPr>
        <w:t xml:space="preserve"> with precision</w:t>
      </w:r>
    </w:p>
    <w:p w:rsidR="00E843E4" w:rsidRPr="00A17C4F" w:rsidRDefault="00E843E4" w:rsidP="006E6264">
      <w:pPr>
        <w:spacing w:line="360" w:lineRule="auto"/>
        <w:ind w:left="0" w:right="1693"/>
        <w:rPr>
          <w:rFonts w:eastAsia="Times New Roman" w:cs="Arial"/>
          <w:szCs w:val="20"/>
          <w:lang w:val="en-GB"/>
        </w:rPr>
      </w:pPr>
    </w:p>
    <w:p w:rsidR="00B34DB2" w:rsidRPr="00A17C4F" w:rsidRDefault="00A80BAE" w:rsidP="00B34DB2">
      <w:pPr>
        <w:spacing w:line="360" w:lineRule="auto"/>
        <w:ind w:left="0" w:right="1693"/>
        <w:rPr>
          <w:rFonts w:cs="Arial"/>
          <w:b/>
          <w:szCs w:val="20"/>
          <w:lang w:val="en-GB"/>
        </w:rPr>
      </w:pPr>
      <w:r w:rsidRPr="00A17C4F">
        <w:rPr>
          <w:rFonts w:cs="Arial"/>
          <w:b/>
          <w:szCs w:val="20"/>
          <w:lang w:val="en-GB"/>
        </w:rPr>
        <w:t xml:space="preserve">(Marchtrenk, </w:t>
      </w:r>
      <w:r w:rsidR="0001075C">
        <w:rPr>
          <w:rFonts w:cs="Arial"/>
          <w:b/>
          <w:szCs w:val="20"/>
          <w:lang w:val="en-GB"/>
        </w:rPr>
        <w:t xml:space="preserve">Austria, </w:t>
      </w:r>
      <w:r w:rsidRPr="00A17C4F">
        <w:rPr>
          <w:rFonts w:cs="Arial"/>
          <w:b/>
          <w:szCs w:val="20"/>
          <w:lang w:val="en-GB"/>
        </w:rPr>
        <w:t xml:space="preserve">September </w:t>
      </w:r>
      <w:r w:rsidR="0001075C">
        <w:rPr>
          <w:rFonts w:cs="Arial"/>
          <w:b/>
          <w:szCs w:val="20"/>
          <w:lang w:val="en-GB"/>
        </w:rPr>
        <w:t>9</w:t>
      </w:r>
      <w:r w:rsidR="003C6158">
        <w:rPr>
          <w:rFonts w:cs="Arial"/>
          <w:b/>
          <w:szCs w:val="20"/>
          <w:lang w:val="en-GB"/>
        </w:rPr>
        <w:t>,</w:t>
      </w:r>
      <w:r w:rsidRPr="00A17C4F">
        <w:rPr>
          <w:rFonts w:cs="Arial"/>
          <w:b/>
          <w:szCs w:val="20"/>
          <w:lang w:val="en-GB"/>
        </w:rPr>
        <w:t xml:space="preserve"> 2020) Artificial intelligence (AI) and machine learning are finding their way into many industrial sectors, among the</w:t>
      </w:r>
      <w:r w:rsidR="00A17C4F">
        <w:rPr>
          <w:rFonts w:cs="Arial"/>
          <w:b/>
          <w:szCs w:val="20"/>
          <w:lang w:val="en-GB"/>
        </w:rPr>
        <w:t xml:space="preserve">m is the </w:t>
      </w:r>
      <w:r w:rsidR="005A3D51">
        <w:rPr>
          <w:rFonts w:cs="Arial"/>
          <w:b/>
          <w:szCs w:val="20"/>
          <w:lang w:val="en-GB"/>
        </w:rPr>
        <w:t>material handling</w:t>
      </w:r>
      <w:r w:rsidR="00A17C4F">
        <w:rPr>
          <w:rFonts w:cs="Arial"/>
          <w:b/>
          <w:szCs w:val="20"/>
          <w:lang w:val="en-GB"/>
        </w:rPr>
        <w:t xml:space="preserve"> industry</w:t>
      </w:r>
      <w:r w:rsidRPr="00A17C4F">
        <w:rPr>
          <w:rFonts w:cs="Arial"/>
          <w:b/>
          <w:szCs w:val="20"/>
          <w:lang w:val="en-GB"/>
        </w:rPr>
        <w:t>. TGW, for example, has developed Rovolution, the self-learning order picking robot. What benefits does the award-winning system offer? How can the fulfil</w:t>
      </w:r>
      <w:r w:rsidR="00236849">
        <w:rPr>
          <w:rFonts w:cs="Arial"/>
          <w:b/>
          <w:szCs w:val="20"/>
          <w:lang w:val="en-GB"/>
        </w:rPr>
        <w:t>l</w:t>
      </w:r>
      <w:r w:rsidRPr="00A17C4F">
        <w:rPr>
          <w:rFonts w:cs="Arial"/>
          <w:b/>
          <w:szCs w:val="20"/>
          <w:lang w:val="en-GB"/>
        </w:rPr>
        <w:t>ment cent</w:t>
      </w:r>
      <w:r w:rsidR="00236849">
        <w:rPr>
          <w:rFonts w:cs="Arial"/>
          <w:b/>
          <w:szCs w:val="20"/>
          <w:lang w:val="en-GB"/>
        </w:rPr>
        <w:t>er</w:t>
      </w:r>
      <w:r w:rsidRPr="00A17C4F">
        <w:rPr>
          <w:rFonts w:cs="Arial"/>
          <w:b/>
          <w:szCs w:val="20"/>
          <w:lang w:val="en-GB"/>
        </w:rPr>
        <w:t xml:space="preserve"> of tomorrow be optimi</w:t>
      </w:r>
      <w:r w:rsidR="005A3D51">
        <w:rPr>
          <w:rFonts w:cs="Arial"/>
          <w:b/>
          <w:szCs w:val="20"/>
          <w:lang w:val="en-GB"/>
        </w:rPr>
        <w:t>z</w:t>
      </w:r>
      <w:r w:rsidRPr="00A17C4F">
        <w:rPr>
          <w:rFonts w:cs="Arial"/>
          <w:b/>
          <w:szCs w:val="20"/>
          <w:lang w:val="en-GB"/>
        </w:rPr>
        <w:t xml:space="preserve">ed using artificial intelligence? To find out the answers to these questions, we talked to Dr Maximilian Beinhofer, Head of Cognitive Systems Development at TGW. </w:t>
      </w:r>
    </w:p>
    <w:p w:rsidR="00127ECE" w:rsidRPr="00A17C4F" w:rsidRDefault="00127ECE" w:rsidP="00CC1A91">
      <w:pPr>
        <w:spacing w:line="360" w:lineRule="auto"/>
        <w:ind w:left="0" w:right="1693"/>
        <w:rPr>
          <w:rFonts w:cs="Arial"/>
          <w:b/>
          <w:szCs w:val="20"/>
          <w:lang w:val="en-GB"/>
        </w:rPr>
      </w:pPr>
    </w:p>
    <w:p w:rsidR="002C265D" w:rsidRPr="00A17C4F" w:rsidRDefault="00BD2693" w:rsidP="00CC1A91">
      <w:pPr>
        <w:spacing w:line="360" w:lineRule="auto"/>
        <w:ind w:left="0" w:right="1693"/>
        <w:rPr>
          <w:rFonts w:cs="Arial"/>
          <w:b/>
          <w:szCs w:val="20"/>
          <w:lang w:val="en-GB"/>
        </w:rPr>
      </w:pPr>
      <w:r w:rsidRPr="00A17C4F">
        <w:rPr>
          <w:rFonts w:cs="Arial"/>
          <w:b/>
          <w:szCs w:val="20"/>
          <w:lang w:val="en-GB"/>
        </w:rPr>
        <w:t>Mr Beinhofer, what exactly does machine learning mean?</w:t>
      </w:r>
    </w:p>
    <w:p w:rsidR="00556F47" w:rsidRPr="00A17C4F" w:rsidRDefault="00E71CF3" w:rsidP="006231AE">
      <w:pPr>
        <w:spacing w:line="360" w:lineRule="auto"/>
        <w:ind w:left="0" w:right="1693"/>
        <w:rPr>
          <w:rFonts w:cs="Arial"/>
          <w:szCs w:val="20"/>
          <w:lang w:val="en-GB"/>
        </w:rPr>
      </w:pPr>
      <w:r w:rsidRPr="00A17C4F">
        <w:rPr>
          <w:rFonts w:cs="Arial"/>
          <w:b/>
          <w:szCs w:val="20"/>
          <w:lang w:val="en-GB"/>
        </w:rPr>
        <w:t>Maximilian Beinhofer:</w:t>
      </w:r>
      <w:r w:rsidRPr="00A17C4F">
        <w:rPr>
          <w:rFonts w:cs="Arial"/>
          <w:szCs w:val="20"/>
          <w:lang w:val="en-GB"/>
        </w:rPr>
        <w:t xml:space="preserve"> Machine learning is a term that can be applied to about 95 percent of all applications of artificial intelligence. Machine learning is a general term for generating knowledge from experience. It is based on algorithms that do not follow a fixed, programmed rule, but for which only the basic structure is predefined. The algorithms are trained to recogni</w:t>
      </w:r>
      <w:r w:rsidR="005A3D51">
        <w:rPr>
          <w:rFonts w:cs="Arial"/>
          <w:szCs w:val="20"/>
          <w:lang w:val="en-GB"/>
        </w:rPr>
        <w:t>z</w:t>
      </w:r>
      <w:r w:rsidRPr="00A17C4F">
        <w:rPr>
          <w:rFonts w:cs="Arial"/>
          <w:szCs w:val="20"/>
          <w:lang w:val="en-GB"/>
        </w:rPr>
        <w:t>e patterns and make predictions.</w:t>
      </w:r>
    </w:p>
    <w:p w:rsidR="00056AA7" w:rsidRPr="00A17C4F" w:rsidRDefault="00056AA7" w:rsidP="008324D5">
      <w:pPr>
        <w:spacing w:line="360" w:lineRule="auto"/>
        <w:ind w:left="0" w:right="1693"/>
        <w:rPr>
          <w:rFonts w:cs="Arial"/>
          <w:szCs w:val="20"/>
          <w:lang w:val="en-GB"/>
        </w:rPr>
      </w:pPr>
    </w:p>
    <w:p w:rsidR="00EF51A6" w:rsidRPr="00A17C4F" w:rsidRDefault="00840838" w:rsidP="008324D5">
      <w:pPr>
        <w:spacing w:line="360" w:lineRule="auto"/>
        <w:ind w:left="0" w:right="1693"/>
        <w:rPr>
          <w:rFonts w:cs="Arial"/>
          <w:szCs w:val="20"/>
          <w:lang w:val="en-GB"/>
        </w:rPr>
      </w:pPr>
      <w:r w:rsidRPr="00A17C4F">
        <w:rPr>
          <w:rFonts w:cs="Arial"/>
          <w:szCs w:val="20"/>
          <w:lang w:val="en-GB"/>
        </w:rPr>
        <w:t xml:space="preserve">Machine learning, therefore, makes use of empirical values. The system takes historical data and uses it to learn to process new, unfamiliar data. The algorithm is refined continually. It continues learning and can adapt to new situations independently and dynamically. This holds the key to increased efficiency in </w:t>
      </w:r>
      <w:r w:rsidR="005A3D51">
        <w:rPr>
          <w:rFonts w:cs="Arial"/>
          <w:szCs w:val="20"/>
          <w:lang w:val="en-GB"/>
        </w:rPr>
        <w:t>material handling</w:t>
      </w:r>
      <w:r w:rsidRPr="00A17C4F">
        <w:rPr>
          <w:rFonts w:cs="Arial"/>
          <w:szCs w:val="20"/>
          <w:lang w:val="en-GB"/>
        </w:rPr>
        <w:t xml:space="preserve"> – during automatic order picking, for example.</w:t>
      </w:r>
    </w:p>
    <w:p w:rsidR="00CA726B" w:rsidRDefault="00CA726B" w:rsidP="008324D5">
      <w:pPr>
        <w:spacing w:line="360" w:lineRule="auto"/>
        <w:ind w:left="0" w:right="1693"/>
        <w:rPr>
          <w:rFonts w:cs="Arial"/>
          <w:szCs w:val="20"/>
          <w:lang w:val="en-GB"/>
        </w:rPr>
      </w:pPr>
    </w:p>
    <w:p w:rsidR="003C6158" w:rsidRDefault="003C6158" w:rsidP="008324D5">
      <w:pPr>
        <w:spacing w:line="360" w:lineRule="auto"/>
        <w:ind w:left="0" w:right="1693"/>
        <w:rPr>
          <w:rFonts w:cs="Arial"/>
          <w:szCs w:val="20"/>
          <w:lang w:val="en-GB"/>
        </w:rPr>
      </w:pPr>
    </w:p>
    <w:p w:rsidR="003C6158" w:rsidRPr="00A17C4F" w:rsidRDefault="003C6158" w:rsidP="008324D5">
      <w:pPr>
        <w:spacing w:line="360" w:lineRule="auto"/>
        <w:ind w:left="0" w:right="1693"/>
        <w:rPr>
          <w:rFonts w:cs="Arial"/>
          <w:szCs w:val="20"/>
          <w:lang w:val="en-GB"/>
        </w:rPr>
      </w:pPr>
    </w:p>
    <w:p w:rsidR="000A3054" w:rsidRPr="00A17C4F" w:rsidRDefault="000A3054" w:rsidP="008324D5">
      <w:pPr>
        <w:spacing w:line="360" w:lineRule="auto"/>
        <w:ind w:left="0" w:right="1693"/>
        <w:rPr>
          <w:rFonts w:cs="Arial"/>
          <w:szCs w:val="20"/>
          <w:lang w:val="en-GB"/>
        </w:rPr>
      </w:pPr>
    </w:p>
    <w:p w:rsidR="00370EEF" w:rsidRPr="00A17C4F" w:rsidRDefault="00C73925" w:rsidP="00370EEF">
      <w:pPr>
        <w:spacing w:line="360" w:lineRule="auto"/>
        <w:ind w:left="0" w:right="1693"/>
        <w:rPr>
          <w:rFonts w:cs="Arial"/>
          <w:b/>
          <w:szCs w:val="20"/>
          <w:lang w:val="en-GB"/>
        </w:rPr>
      </w:pPr>
      <w:r w:rsidRPr="00A17C4F">
        <w:rPr>
          <w:rFonts w:cs="Arial"/>
          <w:b/>
          <w:szCs w:val="20"/>
          <w:lang w:val="en-GB"/>
        </w:rPr>
        <w:lastRenderedPageBreak/>
        <w:t>What benefits does the technology offer?</w:t>
      </w:r>
    </w:p>
    <w:p w:rsidR="008F5AAD" w:rsidRPr="00A17C4F" w:rsidRDefault="00370EEF" w:rsidP="00370EEF">
      <w:pPr>
        <w:spacing w:line="360" w:lineRule="auto"/>
        <w:ind w:left="0" w:right="1693"/>
        <w:rPr>
          <w:rFonts w:cs="Arial"/>
          <w:szCs w:val="20"/>
          <w:lang w:val="en-GB"/>
        </w:rPr>
      </w:pPr>
      <w:r w:rsidRPr="00A17C4F">
        <w:rPr>
          <w:rFonts w:cs="Arial"/>
          <w:szCs w:val="20"/>
          <w:lang w:val="en-GB"/>
        </w:rPr>
        <w:t xml:space="preserve">Artificial intelligence and its subdomains are driving growth in many industries. Many places in the supply chain hold latent information with a great deal of potential for making processes more efficient. This pertains to the performance of an entire system as well as individual elements. Using machine learning enables companies to benefit from more efficient workflows. For example, orders can be picked and sent to customers without errors and with maximum speed. </w:t>
      </w:r>
    </w:p>
    <w:p w:rsidR="00370EEF" w:rsidRPr="00A17C4F" w:rsidRDefault="00370EEF" w:rsidP="008324D5">
      <w:pPr>
        <w:spacing w:line="360" w:lineRule="auto"/>
        <w:ind w:left="0" w:right="1693"/>
        <w:rPr>
          <w:rFonts w:cs="Arial"/>
          <w:szCs w:val="20"/>
          <w:lang w:val="en-GB"/>
        </w:rPr>
      </w:pPr>
    </w:p>
    <w:p w:rsidR="009C0744" w:rsidRPr="00A17C4F" w:rsidRDefault="009C0744" w:rsidP="009C0744">
      <w:pPr>
        <w:spacing w:line="360" w:lineRule="auto"/>
        <w:ind w:left="0" w:right="1693"/>
        <w:rPr>
          <w:rFonts w:cs="Arial"/>
          <w:b/>
          <w:szCs w:val="20"/>
          <w:lang w:val="en-GB"/>
        </w:rPr>
      </w:pPr>
      <w:r w:rsidRPr="00A17C4F">
        <w:rPr>
          <w:rFonts w:cs="Arial"/>
          <w:b/>
          <w:szCs w:val="20"/>
          <w:lang w:val="en-GB"/>
        </w:rPr>
        <w:t>In which areas does TGW work with artificial intelligence?</w:t>
      </w:r>
    </w:p>
    <w:p w:rsidR="001A58D9" w:rsidRPr="00A17C4F" w:rsidRDefault="000E1D04" w:rsidP="008324D5">
      <w:pPr>
        <w:spacing w:line="360" w:lineRule="auto"/>
        <w:ind w:left="0" w:right="1693"/>
        <w:rPr>
          <w:rFonts w:cs="Arial"/>
          <w:szCs w:val="20"/>
          <w:lang w:val="en-GB"/>
        </w:rPr>
      </w:pPr>
      <w:r w:rsidRPr="00A17C4F">
        <w:rPr>
          <w:rFonts w:cs="Arial"/>
          <w:szCs w:val="20"/>
          <w:lang w:val="en-GB"/>
        </w:rPr>
        <w:t>Artificial intelligence has a very wide variety of applications. We want to make targeted use of machine learning where companies and their customers can derive the greatest benefit from it. This is the case wherever the task is identifying patterns in large databases and optimi</w:t>
      </w:r>
      <w:r w:rsidR="005A3D51">
        <w:rPr>
          <w:rFonts w:cs="Arial"/>
          <w:szCs w:val="20"/>
          <w:lang w:val="en-GB"/>
        </w:rPr>
        <w:t>z</w:t>
      </w:r>
      <w:r w:rsidRPr="00A17C4F">
        <w:rPr>
          <w:rFonts w:cs="Arial"/>
          <w:szCs w:val="20"/>
          <w:lang w:val="en-GB"/>
        </w:rPr>
        <w:t>ing processes and workflows. Therefore, at TGW, we consider machine learning from three perspectives: the object level, the material flow level and the machine level.</w:t>
      </w:r>
    </w:p>
    <w:p w:rsidR="001A58D9" w:rsidRPr="00A17C4F" w:rsidRDefault="001A58D9" w:rsidP="008324D5">
      <w:pPr>
        <w:spacing w:line="360" w:lineRule="auto"/>
        <w:ind w:left="0" w:right="1693"/>
        <w:rPr>
          <w:rFonts w:cs="Arial"/>
          <w:szCs w:val="20"/>
          <w:lang w:val="en-GB"/>
        </w:rPr>
      </w:pPr>
    </w:p>
    <w:p w:rsidR="004E7AC4" w:rsidRPr="00A17C4F" w:rsidRDefault="00B248ED" w:rsidP="00B248ED">
      <w:pPr>
        <w:spacing w:line="360" w:lineRule="auto"/>
        <w:ind w:left="0" w:right="1693"/>
        <w:rPr>
          <w:rFonts w:cs="Arial"/>
          <w:szCs w:val="20"/>
          <w:lang w:val="en-GB"/>
        </w:rPr>
      </w:pPr>
      <w:r w:rsidRPr="00A17C4F">
        <w:rPr>
          <w:rFonts w:cs="Arial"/>
          <w:szCs w:val="20"/>
          <w:lang w:val="en-GB"/>
        </w:rPr>
        <w:t xml:space="preserve">First, </w:t>
      </w:r>
      <w:r w:rsidRPr="00A17C4F">
        <w:rPr>
          <w:rFonts w:cs="Arial"/>
          <w:b/>
          <w:szCs w:val="20"/>
          <w:lang w:val="en-GB"/>
        </w:rPr>
        <w:t>machine learning for objects:</w:t>
      </w:r>
      <w:r w:rsidRPr="00A17C4F">
        <w:rPr>
          <w:rFonts w:cs="Arial"/>
          <w:szCs w:val="20"/>
          <w:lang w:val="en-GB"/>
        </w:rPr>
        <w:t xml:space="preserve"> This might include, for example, articles that are to be picked by Rovolution, our order-picking robot, or load carriers such as cartons</w:t>
      </w:r>
      <w:r w:rsidRPr="003C6158">
        <w:rPr>
          <w:rFonts w:cs="Arial"/>
          <w:szCs w:val="20"/>
          <w:lang w:val="en-GB"/>
        </w:rPr>
        <w:t>. The core question here is this: Which properties does this specific object have – and what is the best way to pick it?</w:t>
      </w:r>
    </w:p>
    <w:p w:rsidR="00F808DA" w:rsidRPr="00A17C4F" w:rsidRDefault="00F808DA" w:rsidP="00B248ED">
      <w:pPr>
        <w:spacing w:line="360" w:lineRule="auto"/>
        <w:ind w:left="0" w:right="1693"/>
        <w:rPr>
          <w:rFonts w:cs="Arial"/>
          <w:szCs w:val="20"/>
          <w:highlight w:val="yellow"/>
          <w:lang w:val="en-GB"/>
        </w:rPr>
      </w:pPr>
    </w:p>
    <w:p w:rsidR="001A58D9" w:rsidRPr="00A17C4F" w:rsidRDefault="002F55CE" w:rsidP="002F55CE">
      <w:pPr>
        <w:spacing w:line="360" w:lineRule="auto"/>
        <w:ind w:left="0" w:right="1693"/>
        <w:rPr>
          <w:rFonts w:cs="Arial"/>
          <w:szCs w:val="20"/>
          <w:lang w:val="en-GB"/>
        </w:rPr>
      </w:pPr>
      <w:r w:rsidRPr="00A17C4F">
        <w:rPr>
          <w:rFonts w:cs="Arial"/>
          <w:szCs w:val="20"/>
          <w:lang w:val="en-GB"/>
        </w:rPr>
        <w:t xml:space="preserve">The second perspective is </w:t>
      </w:r>
      <w:r w:rsidRPr="00A17C4F">
        <w:rPr>
          <w:rFonts w:cs="Arial"/>
          <w:b/>
          <w:szCs w:val="20"/>
          <w:lang w:val="en-GB"/>
        </w:rPr>
        <w:t xml:space="preserve">machine learning on the material flow level. </w:t>
      </w:r>
      <w:r w:rsidRPr="00A17C4F">
        <w:rPr>
          <w:rFonts w:cs="Arial"/>
          <w:szCs w:val="20"/>
          <w:lang w:val="en-GB"/>
        </w:rPr>
        <w:t>The core question here: How can I control the system so that there are no bottlenecks and all workstations are evenly occupied?</w:t>
      </w:r>
    </w:p>
    <w:p w:rsidR="004E7AC4" w:rsidRPr="00A17C4F" w:rsidRDefault="004E7AC4" w:rsidP="002F55CE">
      <w:pPr>
        <w:spacing w:line="360" w:lineRule="auto"/>
        <w:ind w:left="0" w:right="1693"/>
        <w:rPr>
          <w:rFonts w:cs="Arial"/>
          <w:szCs w:val="20"/>
          <w:lang w:val="en-GB"/>
        </w:rPr>
      </w:pPr>
    </w:p>
    <w:p w:rsidR="009C0744" w:rsidRPr="00A17C4F" w:rsidRDefault="002F55CE" w:rsidP="002F55CE">
      <w:pPr>
        <w:spacing w:line="360" w:lineRule="auto"/>
        <w:ind w:left="0" w:right="1693"/>
        <w:rPr>
          <w:rFonts w:cs="Arial"/>
          <w:szCs w:val="20"/>
          <w:lang w:val="en-GB"/>
        </w:rPr>
      </w:pPr>
      <w:r w:rsidRPr="00A17C4F">
        <w:rPr>
          <w:rFonts w:cs="Arial"/>
          <w:szCs w:val="20"/>
          <w:lang w:val="en-GB"/>
        </w:rPr>
        <w:t xml:space="preserve">The third perspective is </w:t>
      </w:r>
      <w:r w:rsidRPr="00A17C4F">
        <w:rPr>
          <w:rFonts w:cs="Arial"/>
          <w:b/>
          <w:szCs w:val="20"/>
          <w:lang w:val="en-GB"/>
        </w:rPr>
        <w:t>machine learning for machines:</w:t>
      </w:r>
      <w:r w:rsidRPr="00A17C4F">
        <w:rPr>
          <w:rFonts w:cs="Arial"/>
          <w:szCs w:val="20"/>
          <w:lang w:val="en-GB"/>
        </w:rPr>
        <w:t xml:space="preserve"> Here, the task is to analyse and understand the condition of individual components – as part of condition monitoring or predictive maintenance, for example. This makes it possible to reduce downtime by scheduling dates and times for maintenance at an early stage.</w:t>
      </w:r>
    </w:p>
    <w:p w:rsidR="009C0744" w:rsidRPr="00A17C4F" w:rsidRDefault="009C0744" w:rsidP="008324D5">
      <w:pPr>
        <w:spacing w:line="360" w:lineRule="auto"/>
        <w:ind w:left="0" w:right="1693"/>
        <w:rPr>
          <w:rFonts w:cs="Arial"/>
          <w:b/>
          <w:szCs w:val="20"/>
          <w:lang w:val="en-GB"/>
        </w:rPr>
      </w:pPr>
    </w:p>
    <w:p w:rsidR="00B30954" w:rsidRPr="00A17C4F" w:rsidRDefault="0048140A" w:rsidP="008324D5">
      <w:pPr>
        <w:spacing w:line="360" w:lineRule="auto"/>
        <w:ind w:left="0" w:right="1693"/>
        <w:rPr>
          <w:rFonts w:cs="Arial"/>
          <w:b/>
          <w:szCs w:val="20"/>
          <w:lang w:val="en-GB"/>
        </w:rPr>
      </w:pPr>
      <w:r w:rsidRPr="00A17C4F">
        <w:rPr>
          <w:rFonts w:cs="Arial"/>
          <w:b/>
          <w:szCs w:val="20"/>
          <w:lang w:val="en-GB"/>
        </w:rPr>
        <w:t>In which areas does TGW use machine learning techniques?</w:t>
      </w:r>
    </w:p>
    <w:p w:rsidR="00214367" w:rsidRPr="00A17C4F" w:rsidRDefault="00056AA7" w:rsidP="008324D5">
      <w:pPr>
        <w:spacing w:line="360" w:lineRule="auto"/>
        <w:ind w:left="0" w:right="1693"/>
        <w:rPr>
          <w:rFonts w:cs="Arial"/>
          <w:szCs w:val="20"/>
          <w:lang w:val="en-GB"/>
        </w:rPr>
      </w:pPr>
      <w:r w:rsidRPr="00A17C4F">
        <w:rPr>
          <w:rFonts w:cs="Arial"/>
          <w:szCs w:val="20"/>
          <w:lang w:val="en-GB"/>
        </w:rPr>
        <w:t>Rovolution, our self-learning order picking robot, is based on machine learning insights. It reacts completely on its own to unexpected events such as an article falling down during the gripping operation, without any human intervention whatsoever. This ensures interruption-free work around the clock.</w:t>
      </w:r>
      <w:r w:rsidRPr="00A17C4F">
        <w:rPr>
          <w:lang w:val="en-GB"/>
        </w:rPr>
        <w:t xml:space="preserve"> </w:t>
      </w:r>
      <w:r w:rsidRPr="00A17C4F">
        <w:rPr>
          <w:rFonts w:cs="Arial"/>
          <w:szCs w:val="20"/>
          <w:lang w:val="en-GB"/>
        </w:rPr>
        <w:t>A highly complex algorithm looks at data to develop an understanding of the scenario, making it possible to assess and classify the condition. On this basis, the Rovolution robot can make autonomous decisions about how to handle an article being picked.</w:t>
      </w:r>
    </w:p>
    <w:p w:rsidR="003738F0" w:rsidRPr="00A17C4F" w:rsidRDefault="003738F0" w:rsidP="008268AB">
      <w:pPr>
        <w:tabs>
          <w:tab w:val="left" w:pos="421"/>
        </w:tabs>
        <w:spacing w:line="360" w:lineRule="auto"/>
        <w:ind w:left="0" w:right="1693"/>
        <w:rPr>
          <w:rFonts w:cs="Arial"/>
          <w:szCs w:val="20"/>
          <w:lang w:val="en-GB"/>
        </w:rPr>
      </w:pPr>
    </w:p>
    <w:p w:rsidR="00916714" w:rsidRPr="00A17C4F" w:rsidRDefault="001E2A74" w:rsidP="006231AE">
      <w:pPr>
        <w:spacing w:line="360" w:lineRule="auto"/>
        <w:ind w:left="0" w:right="1693"/>
        <w:rPr>
          <w:rFonts w:cs="Arial"/>
          <w:b/>
          <w:szCs w:val="20"/>
          <w:lang w:val="en-GB"/>
        </w:rPr>
      </w:pPr>
      <w:r w:rsidRPr="00A17C4F">
        <w:rPr>
          <w:rFonts w:cs="Arial"/>
          <w:b/>
          <w:szCs w:val="20"/>
          <w:lang w:val="en-GB"/>
        </w:rPr>
        <w:lastRenderedPageBreak/>
        <w:t>What are you working on currently?</w:t>
      </w:r>
    </w:p>
    <w:p w:rsidR="00BF4E96" w:rsidRPr="00A17C4F" w:rsidRDefault="003A3108" w:rsidP="006231AE">
      <w:pPr>
        <w:spacing w:line="360" w:lineRule="auto"/>
        <w:ind w:left="0" w:right="1693"/>
        <w:rPr>
          <w:rFonts w:cs="Arial"/>
          <w:szCs w:val="20"/>
          <w:lang w:val="en-GB"/>
        </w:rPr>
      </w:pPr>
      <w:r w:rsidRPr="00A17C4F">
        <w:rPr>
          <w:rFonts w:cs="Arial"/>
          <w:szCs w:val="20"/>
          <w:lang w:val="en-GB"/>
        </w:rPr>
        <w:t>We're currently busy developing prediction models that enable precise adaptation of a system to seasonal fluctuations or ch</w:t>
      </w:r>
      <w:r w:rsidR="005A3D51">
        <w:rPr>
          <w:rFonts w:cs="Arial"/>
          <w:szCs w:val="20"/>
          <w:lang w:val="en-GB"/>
        </w:rPr>
        <w:t>anges in customer order</w:t>
      </w:r>
      <w:r w:rsidR="005A3D51" w:rsidRPr="005A3D51">
        <w:rPr>
          <w:rFonts w:cs="Arial"/>
          <w:szCs w:val="20"/>
          <w:lang w:val="en-US"/>
        </w:rPr>
        <w:t xml:space="preserve"> behavio</w:t>
      </w:r>
      <w:r w:rsidRPr="005A3D51">
        <w:rPr>
          <w:rFonts w:cs="Arial"/>
          <w:szCs w:val="20"/>
          <w:lang w:val="en-US"/>
        </w:rPr>
        <w:t>r</w:t>
      </w:r>
      <w:r w:rsidRPr="00A17C4F">
        <w:rPr>
          <w:rFonts w:cs="Arial"/>
          <w:szCs w:val="20"/>
          <w:lang w:val="en-GB"/>
        </w:rPr>
        <w:t>. The models recogni</w:t>
      </w:r>
      <w:r w:rsidR="005A3D51">
        <w:rPr>
          <w:rFonts w:cs="Arial"/>
          <w:szCs w:val="20"/>
          <w:lang w:val="en-GB"/>
        </w:rPr>
        <w:t>z</w:t>
      </w:r>
      <w:r w:rsidRPr="00A17C4F">
        <w:rPr>
          <w:rFonts w:cs="Arial"/>
          <w:szCs w:val="20"/>
          <w:lang w:val="en-GB"/>
        </w:rPr>
        <w:t xml:space="preserve">e patterns that are not immediately apparent to a human brain. This makes the process of drawing conclusions and making decisions in everyday business much faster. TGW also invests in research projects and collaborates closely with </w:t>
      </w:r>
      <w:r w:rsidR="00031915">
        <w:rPr>
          <w:rFonts w:cs="Arial"/>
          <w:szCs w:val="20"/>
          <w:lang w:val="en-GB"/>
        </w:rPr>
        <w:t>international</w:t>
      </w:r>
      <w:r w:rsidRPr="00A17C4F">
        <w:rPr>
          <w:rFonts w:cs="Arial"/>
          <w:szCs w:val="20"/>
          <w:lang w:val="en-GB"/>
        </w:rPr>
        <w:t xml:space="preserve"> universities.</w:t>
      </w:r>
    </w:p>
    <w:p w:rsidR="002F712A" w:rsidRPr="00A17C4F" w:rsidRDefault="001E2A74" w:rsidP="001E2A74">
      <w:pPr>
        <w:tabs>
          <w:tab w:val="left" w:pos="3304"/>
        </w:tabs>
        <w:spacing w:line="360" w:lineRule="auto"/>
        <w:ind w:left="0" w:right="1693"/>
        <w:rPr>
          <w:rFonts w:cs="Arial"/>
          <w:szCs w:val="20"/>
          <w:lang w:val="en-GB"/>
        </w:rPr>
      </w:pPr>
      <w:r w:rsidRPr="00A17C4F">
        <w:rPr>
          <w:rFonts w:cs="Arial"/>
          <w:szCs w:val="20"/>
          <w:lang w:val="en-GB"/>
        </w:rPr>
        <w:tab/>
      </w:r>
    </w:p>
    <w:p w:rsidR="003761F1" w:rsidRPr="00A17C4F" w:rsidRDefault="003761F1" w:rsidP="00FF4984">
      <w:pPr>
        <w:spacing w:line="360" w:lineRule="auto"/>
        <w:ind w:left="0" w:right="1693"/>
        <w:rPr>
          <w:rFonts w:cs="Arial"/>
          <w:b/>
          <w:szCs w:val="20"/>
          <w:lang w:val="en-GB"/>
        </w:rPr>
      </w:pPr>
      <w:r w:rsidRPr="00A17C4F">
        <w:rPr>
          <w:rFonts w:cs="Arial"/>
          <w:b/>
          <w:szCs w:val="20"/>
          <w:lang w:val="en-GB"/>
        </w:rPr>
        <w:t>Is machine learning a supplement to automation?</w:t>
      </w:r>
    </w:p>
    <w:p w:rsidR="00412090" w:rsidRPr="00A17C4F" w:rsidRDefault="00B60BAD" w:rsidP="006231AE">
      <w:pPr>
        <w:spacing w:line="360" w:lineRule="auto"/>
        <w:ind w:left="0" w:right="1693"/>
        <w:rPr>
          <w:rFonts w:cs="Arial"/>
          <w:szCs w:val="20"/>
          <w:lang w:val="en-GB"/>
        </w:rPr>
      </w:pPr>
      <w:r w:rsidRPr="00A17C4F">
        <w:rPr>
          <w:rFonts w:cs="Arial"/>
          <w:szCs w:val="20"/>
          <w:lang w:val="en-GB"/>
        </w:rPr>
        <w:t>Machine learning provides an answer to challenges which cannot be overcome using traditional automation technology alone. TGW brings the necessary experience and expertise to the table. We have over 50 years of automation experience and can link our knowledge about software and digitalisation with our mechatronics expertise – to the benefit of our customers.</w:t>
      </w:r>
    </w:p>
    <w:p w:rsidR="00412090" w:rsidRPr="00A17C4F" w:rsidRDefault="00412090" w:rsidP="006231AE">
      <w:pPr>
        <w:spacing w:line="360" w:lineRule="auto"/>
        <w:ind w:left="0" w:right="1693"/>
        <w:rPr>
          <w:rFonts w:cs="Arial"/>
          <w:szCs w:val="20"/>
          <w:lang w:val="en-GB"/>
        </w:rPr>
      </w:pPr>
    </w:p>
    <w:p w:rsidR="00BF6A07" w:rsidRPr="00A17C4F" w:rsidRDefault="00BF6A07" w:rsidP="006231AE">
      <w:pPr>
        <w:spacing w:line="360" w:lineRule="auto"/>
        <w:ind w:left="0" w:right="1693"/>
        <w:rPr>
          <w:rFonts w:cs="Arial"/>
          <w:szCs w:val="20"/>
          <w:lang w:val="en-GB"/>
        </w:rPr>
      </w:pPr>
    </w:p>
    <w:p w:rsidR="00C8642A" w:rsidRPr="00A17C4F" w:rsidRDefault="00C8642A" w:rsidP="006231AE">
      <w:pPr>
        <w:spacing w:line="360" w:lineRule="auto"/>
        <w:ind w:left="0" w:right="1693"/>
        <w:rPr>
          <w:rFonts w:cs="Arial"/>
          <w:szCs w:val="20"/>
          <w:lang w:val="en-GB"/>
        </w:rPr>
      </w:pPr>
    </w:p>
    <w:p w:rsidR="00C8642A" w:rsidRPr="00A17C4F" w:rsidRDefault="00C8642A" w:rsidP="006231AE">
      <w:pPr>
        <w:spacing w:line="360" w:lineRule="auto"/>
        <w:ind w:left="0" w:right="1693"/>
        <w:rPr>
          <w:rFonts w:cs="Arial"/>
          <w:szCs w:val="20"/>
          <w:lang w:val="en-GB"/>
        </w:rPr>
      </w:pPr>
    </w:p>
    <w:p w:rsidR="00C8642A" w:rsidRPr="00A17C4F" w:rsidRDefault="00E774B5" w:rsidP="006231AE">
      <w:pPr>
        <w:spacing w:line="360" w:lineRule="auto"/>
        <w:ind w:left="0" w:right="1693"/>
        <w:rPr>
          <w:rFonts w:cs="Arial"/>
          <w:szCs w:val="20"/>
          <w:lang w:val="en-GB"/>
        </w:rPr>
      </w:pPr>
      <w:r w:rsidRPr="00A17C4F">
        <w:rPr>
          <w:rFonts w:cs="Arial"/>
          <w:szCs w:val="20"/>
          <w:lang w:val="en-GB"/>
        </w:rPr>
        <w:br/>
      </w:r>
      <w:r w:rsidRPr="00A17C4F">
        <w:rPr>
          <w:rFonts w:cs="Arial"/>
          <w:szCs w:val="20"/>
          <w:lang w:val="en-GB"/>
        </w:rPr>
        <w:br/>
      </w:r>
      <w:r w:rsidRPr="00A17C4F">
        <w:rPr>
          <w:rFonts w:cs="Arial"/>
          <w:szCs w:val="20"/>
          <w:lang w:val="en-GB"/>
        </w:rPr>
        <w:br/>
      </w:r>
    </w:p>
    <w:p w:rsidR="00F808DA" w:rsidRPr="00A17C4F" w:rsidRDefault="00F808DA" w:rsidP="006231AE">
      <w:pPr>
        <w:spacing w:line="360" w:lineRule="auto"/>
        <w:ind w:left="0" w:right="1693"/>
        <w:rPr>
          <w:rFonts w:cs="Arial"/>
          <w:szCs w:val="20"/>
          <w:lang w:val="en-GB"/>
        </w:rPr>
      </w:pPr>
    </w:p>
    <w:p w:rsidR="00F5384B" w:rsidRPr="00A17C4F" w:rsidRDefault="00F5384B" w:rsidP="006231AE">
      <w:pPr>
        <w:spacing w:line="360" w:lineRule="auto"/>
        <w:ind w:left="0" w:right="1693"/>
        <w:rPr>
          <w:rFonts w:cs="Arial"/>
          <w:szCs w:val="20"/>
          <w:lang w:val="en-GB"/>
        </w:rPr>
      </w:pPr>
    </w:p>
    <w:p w:rsidR="00E774B5" w:rsidRPr="00A17C4F" w:rsidRDefault="00E774B5" w:rsidP="00E774B5">
      <w:pPr>
        <w:spacing w:line="360" w:lineRule="auto"/>
        <w:ind w:left="0" w:right="1693"/>
        <w:rPr>
          <w:rFonts w:cs="Arial"/>
          <w:b/>
          <w:sz w:val="18"/>
          <w:szCs w:val="18"/>
          <w:lang w:val="en-GB"/>
        </w:rPr>
      </w:pPr>
      <w:r w:rsidRPr="00A17C4F">
        <w:rPr>
          <w:rFonts w:cs="Arial"/>
          <w:b/>
          <w:sz w:val="18"/>
          <w:szCs w:val="18"/>
          <w:lang w:val="en-GB"/>
        </w:rPr>
        <w:t>About Dr. Maximilian Beinhofer</w:t>
      </w:r>
    </w:p>
    <w:p w:rsidR="00E774B5" w:rsidRPr="00A17C4F" w:rsidRDefault="008E3346" w:rsidP="00E774B5">
      <w:pPr>
        <w:spacing w:line="360" w:lineRule="auto"/>
        <w:ind w:left="0" w:right="1693"/>
        <w:rPr>
          <w:rFonts w:cs="Arial"/>
          <w:sz w:val="18"/>
          <w:szCs w:val="18"/>
          <w:lang w:val="en-GB"/>
        </w:rPr>
      </w:pPr>
      <w:r>
        <w:rPr>
          <w:rFonts w:cs="Arial"/>
          <w:sz w:val="18"/>
          <w:szCs w:val="18"/>
          <w:lang w:val="en-GB"/>
        </w:rPr>
        <w:t>Dr Maximilian Beinhofer</w:t>
      </w:r>
      <w:r w:rsidR="00E774B5" w:rsidRPr="00A17C4F">
        <w:rPr>
          <w:rFonts w:cs="Arial"/>
          <w:sz w:val="18"/>
          <w:szCs w:val="18"/>
          <w:lang w:val="en-GB"/>
        </w:rPr>
        <w:t xml:space="preserve"> heads the Cognitive Systems Development area at TGW Logistics Group headquarters in Marchtrenk, Austria. He studied mathematics at the Universities of Aachen and Freiburg, where he earned his doctorate in Probabilistic Robotics in the Computer Science department. In 2014, he brought his strong academic and scientific background to TGW as a logistics and IT consultant. Since 2016, he has headed up the development team in the Cognitive Systems Development area.</w:t>
      </w:r>
    </w:p>
    <w:p w:rsidR="00C8642A" w:rsidRPr="00A17C4F" w:rsidRDefault="00C8642A" w:rsidP="006231AE">
      <w:pPr>
        <w:spacing w:line="360" w:lineRule="auto"/>
        <w:ind w:left="0" w:right="1693"/>
        <w:rPr>
          <w:rFonts w:cs="Arial"/>
          <w:szCs w:val="20"/>
          <w:lang w:val="en-GB"/>
        </w:rPr>
      </w:pPr>
    </w:p>
    <w:p w:rsidR="00C8642A" w:rsidRPr="00A17C4F" w:rsidRDefault="00C8642A" w:rsidP="006231AE">
      <w:pPr>
        <w:spacing w:line="360" w:lineRule="auto"/>
        <w:ind w:left="0" w:right="1693"/>
        <w:rPr>
          <w:rFonts w:cs="Arial"/>
          <w:szCs w:val="20"/>
          <w:lang w:val="en-GB"/>
        </w:rPr>
      </w:pPr>
    </w:p>
    <w:p w:rsidR="0027242D" w:rsidRPr="00A17C4F" w:rsidRDefault="0027242D" w:rsidP="006231AE">
      <w:pPr>
        <w:spacing w:line="360" w:lineRule="auto"/>
        <w:ind w:left="0" w:right="1693"/>
        <w:rPr>
          <w:rFonts w:cs="Arial"/>
          <w:szCs w:val="20"/>
          <w:lang w:val="en-GB"/>
        </w:rPr>
      </w:pPr>
    </w:p>
    <w:p w:rsidR="00473B5A" w:rsidRDefault="00473B5A"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8E3346" w:rsidRDefault="008E3346" w:rsidP="006231AE">
      <w:pPr>
        <w:spacing w:line="360" w:lineRule="auto"/>
        <w:ind w:left="0" w:right="1693"/>
        <w:rPr>
          <w:rFonts w:cs="Arial"/>
          <w:szCs w:val="20"/>
          <w:lang w:val="en-GB"/>
        </w:rPr>
      </w:pPr>
    </w:p>
    <w:p w:rsidR="008E3346" w:rsidRPr="00A17C4F" w:rsidRDefault="008E3346" w:rsidP="006231AE">
      <w:pPr>
        <w:spacing w:line="360" w:lineRule="auto"/>
        <w:ind w:left="0" w:right="1693"/>
        <w:rPr>
          <w:rFonts w:cs="Arial"/>
          <w:szCs w:val="20"/>
          <w:lang w:val="en-GB"/>
        </w:rPr>
      </w:pPr>
    </w:p>
    <w:p w:rsidR="00264FCF" w:rsidRPr="00A17C4F" w:rsidRDefault="00651011" w:rsidP="003C0CE6">
      <w:pPr>
        <w:spacing w:line="360" w:lineRule="auto"/>
        <w:ind w:left="0" w:right="1693"/>
        <w:rPr>
          <w:lang w:val="en-GB"/>
        </w:rPr>
      </w:pPr>
      <w:hyperlink r:id="rId8" w:history="1">
        <w:r w:rsidR="00F808DA" w:rsidRPr="00A17C4F">
          <w:rPr>
            <w:rStyle w:val="Hyperlink"/>
            <w:lang w:val="en-GB"/>
          </w:rPr>
          <w:t>www.tgw-group.com</w:t>
        </w:r>
      </w:hyperlink>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lastRenderedPageBreak/>
        <w:t>About TGW Logistics Group:</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w:t>
      </w:r>
      <w:r w:rsidR="00236849">
        <w:rPr>
          <w:rStyle w:val="Hyperlink"/>
          <w:color w:val="auto"/>
          <w:u w:val="none"/>
          <w:lang w:val="en-GB"/>
        </w:rPr>
        <w:t>er</w:t>
      </w:r>
      <w:r w:rsidRPr="00A17C4F">
        <w:rPr>
          <w:rStyle w:val="Hyperlink"/>
          <w:color w:val="auto"/>
          <w:u w:val="none"/>
          <w:lang w:val="en-GB"/>
        </w:rPr>
        <w:t>s, from mechatronic products and robots to control systems and software.</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has subsidiaries in Europe, China and the US and more than 3,700 employees worldwide. In the 2018/2019 business year, the company generated a total turnover of 719 million euros.</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t>Pictures:</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Reprint with reference to TGW Logistics Group GmbH free of charge. Reprint is not permitted for promotional purposes.</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rStyle w:val="Hyperlink"/>
          <w:b/>
          <w:color w:val="auto"/>
          <w:u w:val="none"/>
          <w:lang w:val="en-GB"/>
        </w:rPr>
      </w:pPr>
      <w:r w:rsidRPr="00A17C4F">
        <w:rPr>
          <w:rStyle w:val="Hyperlink"/>
          <w:b/>
          <w:color w:val="auto"/>
          <w:u w:val="none"/>
          <w:lang w:val="en-GB"/>
        </w:rPr>
        <w:t>Contact:</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TGW Logistics Group GmbH</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A-4614 Marchtrenk, Ludwig Szinicz Straße 3</w:t>
      </w:r>
    </w:p>
    <w:p w:rsidR="00BC7952" w:rsidRPr="0001075C" w:rsidRDefault="00BC7952" w:rsidP="00BC7952">
      <w:pPr>
        <w:spacing w:line="240" w:lineRule="auto"/>
        <w:ind w:left="0" w:right="1693"/>
        <w:rPr>
          <w:rStyle w:val="Hyperlink"/>
          <w:color w:val="auto"/>
          <w:u w:val="none"/>
        </w:rPr>
      </w:pPr>
      <w:r w:rsidRPr="0001075C">
        <w:rPr>
          <w:rStyle w:val="Hyperlink"/>
          <w:color w:val="auto"/>
          <w:u w:val="none"/>
        </w:rPr>
        <w:t>T: +43.50.486-0</w:t>
      </w:r>
    </w:p>
    <w:p w:rsidR="00BC7952" w:rsidRPr="0001075C" w:rsidRDefault="00BC7952" w:rsidP="00BC7952">
      <w:pPr>
        <w:spacing w:line="240" w:lineRule="auto"/>
        <w:ind w:left="0" w:right="1693"/>
        <w:rPr>
          <w:rStyle w:val="Hyperlink"/>
          <w:color w:val="auto"/>
          <w:u w:val="none"/>
        </w:rPr>
      </w:pPr>
      <w:r w:rsidRPr="0001075C">
        <w:rPr>
          <w:rStyle w:val="Hyperlink"/>
          <w:color w:val="auto"/>
          <w:u w:val="none"/>
        </w:rPr>
        <w:t>F: +43.50.486-31</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e-mail: tgw@tgw-group.com</w:t>
      </w:r>
    </w:p>
    <w:p w:rsidR="00BC7952" w:rsidRPr="003C6158" w:rsidRDefault="00BC7952" w:rsidP="00BC7952">
      <w:pPr>
        <w:spacing w:line="240" w:lineRule="auto"/>
        <w:ind w:left="0" w:right="1693"/>
        <w:rPr>
          <w:rStyle w:val="Hyperlink"/>
          <w:color w:val="auto"/>
          <w:u w:val="none"/>
        </w:rPr>
      </w:pPr>
    </w:p>
    <w:p w:rsidR="00F92A0D" w:rsidRPr="003C6158" w:rsidRDefault="00F92A0D" w:rsidP="00BC7952">
      <w:pPr>
        <w:spacing w:line="240" w:lineRule="auto"/>
        <w:ind w:left="0" w:right="1693"/>
        <w:rPr>
          <w:rStyle w:val="Hyperlink"/>
          <w:color w:val="auto"/>
          <w:u w:val="none"/>
        </w:rPr>
      </w:pPr>
    </w:p>
    <w:p w:rsidR="00F92A0D" w:rsidRPr="00A17C4F" w:rsidRDefault="00F92A0D" w:rsidP="00BC7952">
      <w:pPr>
        <w:spacing w:line="240" w:lineRule="auto"/>
        <w:ind w:left="0" w:right="1693"/>
        <w:rPr>
          <w:rStyle w:val="Hyperlink"/>
          <w:color w:val="auto"/>
          <w:u w:val="none"/>
          <w:lang w:val="en-GB"/>
        </w:rPr>
      </w:pPr>
      <w:r w:rsidRPr="00A17C4F">
        <w:rPr>
          <w:rStyle w:val="Hyperlink"/>
          <w:color w:val="auto"/>
          <w:u w:val="none"/>
          <w:lang w:val="en-GB"/>
        </w:rPr>
        <w:t>Press contact:</w:t>
      </w:r>
    </w:p>
    <w:p w:rsidR="00F92A0D"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Alexander Tahedl</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Communications Specialist</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T: +43.50.486-2267</w:t>
      </w:r>
    </w:p>
    <w:p w:rsidR="00BC7952" w:rsidRPr="003C6158" w:rsidRDefault="00BC7952" w:rsidP="00BC7952">
      <w:pPr>
        <w:spacing w:line="240" w:lineRule="auto"/>
        <w:ind w:left="0" w:right="1693"/>
        <w:rPr>
          <w:rStyle w:val="Hyperlink"/>
          <w:color w:val="auto"/>
          <w:u w:val="none"/>
        </w:rPr>
      </w:pPr>
      <w:r w:rsidRPr="003C6158">
        <w:rPr>
          <w:rStyle w:val="Hyperlink"/>
          <w:color w:val="auto"/>
          <w:u w:val="none"/>
        </w:rPr>
        <w:t>M: +43.664.88459713</w:t>
      </w:r>
    </w:p>
    <w:p w:rsidR="00BC7952" w:rsidRPr="003C6158" w:rsidRDefault="00BC7952" w:rsidP="00BC7952">
      <w:pPr>
        <w:spacing w:line="240" w:lineRule="auto"/>
        <w:ind w:left="0" w:right="1693"/>
      </w:pPr>
      <w:r w:rsidRPr="003C6158">
        <w:rPr>
          <w:rStyle w:val="Hyperlink"/>
          <w:color w:val="auto"/>
          <w:u w:val="none"/>
        </w:rPr>
        <w:t>alexander.tahedl@tgw-group.com</w:t>
      </w:r>
    </w:p>
    <w:p w:rsidR="00BC7952" w:rsidRPr="003C6158" w:rsidRDefault="00BC7952" w:rsidP="00BC7952">
      <w:pPr>
        <w:spacing w:line="240" w:lineRule="auto"/>
        <w:ind w:left="0" w:right="1693"/>
        <w:rPr>
          <w:rStyle w:val="Hyperlink"/>
          <w:color w:val="auto"/>
          <w:u w:val="none"/>
        </w:rPr>
      </w:pPr>
    </w:p>
    <w:p w:rsidR="00F92A0D" w:rsidRPr="003C6158" w:rsidRDefault="00F92A0D" w:rsidP="00BC7952">
      <w:pPr>
        <w:spacing w:line="240" w:lineRule="auto"/>
        <w:ind w:left="0" w:right="1693"/>
        <w:rPr>
          <w:rStyle w:val="Hyperlink"/>
          <w:color w:val="auto"/>
          <w:u w:val="none"/>
        </w:rPr>
      </w:pP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Martin Kirchmayr</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Director Marketing &amp; Communications</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T: +43.50.486-1382</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 +43.664.8187423</w:t>
      </w:r>
    </w:p>
    <w:p w:rsidR="00BC7952" w:rsidRPr="00A17C4F" w:rsidRDefault="00BC7952" w:rsidP="00BC7952">
      <w:pPr>
        <w:spacing w:line="240" w:lineRule="auto"/>
        <w:ind w:left="0" w:right="1693"/>
        <w:rPr>
          <w:rStyle w:val="Hyperlink"/>
          <w:color w:val="auto"/>
          <w:u w:val="none"/>
          <w:lang w:val="en-GB"/>
        </w:rPr>
      </w:pPr>
      <w:r w:rsidRPr="00A17C4F">
        <w:rPr>
          <w:rStyle w:val="Hyperlink"/>
          <w:color w:val="auto"/>
          <w:u w:val="none"/>
          <w:lang w:val="en-GB"/>
        </w:rPr>
        <w:t>martin.kirchmayr@tgw-group.com</w:t>
      </w:r>
    </w:p>
    <w:p w:rsidR="00BC7952" w:rsidRPr="00A17C4F" w:rsidRDefault="00BC7952" w:rsidP="00BC7952">
      <w:pPr>
        <w:spacing w:line="240" w:lineRule="auto"/>
        <w:ind w:left="0" w:right="1693"/>
        <w:rPr>
          <w:rStyle w:val="Hyperlink"/>
          <w:color w:val="auto"/>
          <w:u w:val="none"/>
          <w:lang w:val="en-GB"/>
        </w:rPr>
      </w:pPr>
    </w:p>
    <w:p w:rsidR="00BC7952" w:rsidRPr="00A17C4F" w:rsidRDefault="00BC7952" w:rsidP="00BC7952">
      <w:pPr>
        <w:spacing w:line="240" w:lineRule="auto"/>
        <w:ind w:left="0" w:right="1693"/>
        <w:rPr>
          <w:lang w:val="en-GB"/>
        </w:rPr>
      </w:pPr>
    </w:p>
    <w:p w:rsidR="006231AE" w:rsidRPr="00A17C4F" w:rsidRDefault="006231AE" w:rsidP="006231AE">
      <w:pPr>
        <w:ind w:left="0" w:right="1693"/>
        <w:rPr>
          <w:lang w:val="en-GB"/>
        </w:rPr>
      </w:pPr>
    </w:p>
    <w:sectPr w:rsidR="006231AE" w:rsidRPr="00A17C4F"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011" w:rsidRDefault="00651011" w:rsidP="00764006">
      <w:pPr>
        <w:spacing w:line="240" w:lineRule="auto"/>
      </w:pPr>
      <w:r>
        <w:separator/>
      </w:r>
    </w:p>
  </w:endnote>
  <w:endnote w:type="continuationSeparator" w:id="0">
    <w:p w:rsidR="00651011" w:rsidRDefault="0065101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286B88">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286B88">
            <w:rPr>
              <w:noProof/>
              <w:sz w:val="16"/>
              <w:szCs w:val="16"/>
            </w:rPr>
            <w:t>4</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011" w:rsidRDefault="00651011" w:rsidP="00764006">
      <w:pPr>
        <w:spacing w:line="240" w:lineRule="auto"/>
      </w:pPr>
      <w:r>
        <w:separator/>
      </w:r>
    </w:p>
  </w:footnote>
  <w:footnote w:type="continuationSeparator" w:id="0">
    <w:p w:rsidR="00651011" w:rsidRDefault="0065101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8"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2"/>
  </w:num>
  <w:num w:numId="4">
    <w:abstractNumId w:val="16"/>
  </w:num>
  <w:num w:numId="5">
    <w:abstractNumId w:val="17"/>
  </w:num>
  <w:num w:numId="6">
    <w:abstractNumId w:val="4"/>
  </w:num>
  <w:num w:numId="7">
    <w:abstractNumId w:val="1"/>
  </w:num>
  <w:num w:numId="8">
    <w:abstractNumId w:val="15"/>
  </w:num>
  <w:num w:numId="9">
    <w:abstractNumId w:val="6"/>
  </w:num>
  <w:num w:numId="10">
    <w:abstractNumId w:val="18"/>
  </w:num>
  <w:num w:numId="11">
    <w:abstractNumId w:val="11"/>
  </w:num>
  <w:num w:numId="12">
    <w:abstractNumId w:val="7"/>
  </w:num>
  <w:num w:numId="13">
    <w:abstractNumId w:val="5"/>
  </w:num>
  <w:num w:numId="14">
    <w:abstractNumId w:val="14"/>
  </w:num>
  <w:num w:numId="15">
    <w:abstractNumId w:val="2"/>
  </w:num>
  <w:num w:numId="16">
    <w:abstractNumId w:val="3"/>
  </w:num>
  <w:num w:numId="17">
    <w:abstractNumId w:val="0"/>
  </w:num>
  <w:num w:numId="18">
    <w:abstractNumId w:val="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75C"/>
    <w:rsid w:val="00010D99"/>
    <w:rsid w:val="00011AC1"/>
    <w:rsid w:val="00011F25"/>
    <w:rsid w:val="00011FD5"/>
    <w:rsid w:val="00012D34"/>
    <w:rsid w:val="00013BFA"/>
    <w:rsid w:val="00015103"/>
    <w:rsid w:val="000152EB"/>
    <w:rsid w:val="00021273"/>
    <w:rsid w:val="00021301"/>
    <w:rsid w:val="000220DD"/>
    <w:rsid w:val="000221B8"/>
    <w:rsid w:val="000221DE"/>
    <w:rsid w:val="000223E5"/>
    <w:rsid w:val="000236F9"/>
    <w:rsid w:val="00025C18"/>
    <w:rsid w:val="00025FEC"/>
    <w:rsid w:val="00030C83"/>
    <w:rsid w:val="00031915"/>
    <w:rsid w:val="000362EF"/>
    <w:rsid w:val="0003778F"/>
    <w:rsid w:val="00037DD1"/>
    <w:rsid w:val="00040809"/>
    <w:rsid w:val="00041122"/>
    <w:rsid w:val="000417F9"/>
    <w:rsid w:val="00042EEB"/>
    <w:rsid w:val="00043B95"/>
    <w:rsid w:val="00044356"/>
    <w:rsid w:val="00044D72"/>
    <w:rsid w:val="0004523A"/>
    <w:rsid w:val="00045C9C"/>
    <w:rsid w:val="00045F47"/>
    <w:rsid w:val="00047282"/>
    <w:rsid w:val="00047F30"/>
    <w:rsid w:val="00051B1D"/>
    <w:rsid w:val="000522C7"/>
    <w:rsid w:val="00053EC2"/>
    <w:rsid w:val="00056AA7"/>
    <w:rsid w:val="00064F2D"/>
    <w:rsid w:val="000662F5"/>
    <w:rsid w:val="00066599"/>
    <w:rsid w:val="0006731A"/>
    <w:rsid w:val="00067ABB"/>
    <w:rsid w:val="00071B58"/>
    <w:rsid w:val="0007431B"/>
    <w:rsid w:val="00074923"/>
    <w:rsid w:val="00076C37"/>
    <w:rsid w:val="00082003"/>
    <w:rsid w:val="0008361B"/>
    <w:rsid w:val="00086319"/>
    <w:rsid w:val="00086DCB"/>
    <w:rsid w:val="00087166"/>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DEF"/>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57367"/>
    <w:rsid w:val="00162D14"/>
    <w:rsid w:val="00165945"/>
    <w:rsid w:val="00165988"/>
    <w:rsid w:val="00165EB0"/>
    <w:rsid w:val="001671D5"/>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186D"/>
    <w:rsid w:val="00191D7D"/>
    <w:rsid w:val="0019426A"/>
    <w:rsid w:val="00194327"/>
    <w:rsid w:val="00195591"/>
    <w:rsid w:val="00195BA1"/>
    <w:rsid w:val="001A0128"/>
    <w:rsid w:val="001A33BD"/>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D3742"/>
    <w:rsid w:val="001D3DA5"/>
    <w:rsid w:val="001D57B5"/>
    <w:rsid w:val="001D69D1"/>
    <w:rsid w:val="001D7887"/>
    <w:rsid w:val="001D7B5D"/>
    <w:rsid w:val="001E22B6"/>
    <w:rsid w:val="001E2746"/>
    <w:rsid w:val="001E28E9"/>
    <w:rsid w:val="001E2A74"/>
    <w:rsid w:val="001E34A5"/>
    <w:rsid w:val="001E6404"/>
    <w:rsid w:val="001E7FE9"/>
    <w:rsid w:val="001F08AF"/>
    <w:rsid w:val="001F2A46"/>
    <w:rsid w:val="001F3376"/>
    <w:rsid w:val="001F33A1"/>
    <w:rsid w:val="001F3E5B"/>
    <w:rsid w:val="002017CF"/>
    <w:rsid w:val="0020344F"/>
    <w:rsid w:val="00203677"/>
    <w:rsid w:val="00205DAD"/>
    <w:rsid w:val="00212AB2"/>
    <w:rsid w:val="00213206"/>
    <w:rsid w:val="00213434"/>
    <w:rsid w:val="00214367"/>
    <w:rsid w:val="00215B86"/>
    <w:rsid w:val="00220326"/>
    <w:rsid w:val="00220DA8"/>
    <w:rsid w:val="00221B43"/>
    <w:rsid w:val="00223EA8"/>
    <w:rsid w:val="0022464C"/>
    <w:rsid w:val="00226B41"/>
    <w:rsid w:val="0023663F"/>
    <w:rsid w:val="00236849"/>
    <w:rsid w:val="00242B17"/>
    <w:rsid w:val="0024402E"/>
    <w:rsid w:val="00244AB2"/>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597E"/>
    <w:rsid w:val="00280D75"/>
    <w:rsid w:val="002820AB"/>
    <w:rsid w:val="00286B88"/>
    <w:rsid w:val="002871F3"/>
    <w:rsid w:val="002908AA"/>
    <w:rsid w:val="002909B6"/>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26CB"/>
    <w:rsid w:val="00312E2D"/>
    <w:rsid w:val="00314A98"/>
    <w:rsid w:val="00317CAA"/>
    <w:rsid w:val="00320511"/>
    <w:rsid w:val="00321EEF"/>
    <w:rsid w:val="00322CCA"/>
    <w:rsid w:val="003238A9"/>
    <w:rsid w:val="0032656C"/>
    <w:rsid w:val="00330582"/>
    <w:rsid w:val="00331183"/>
    <w:rsid w:val="003327F2"/>
    <w:rsid w:val="00333BBC"/>
    <w:rsid w:val="003349CD"/>
    <w:rsid w:val="00334D5E"/>
    <w:rsid w:val="00335A41"/>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2120"/>
    <w:rsid w:val="003B2F92"/>
    <w:rsid w:val="003B47D3"/>
    <w:rsid w:val="003B509C"/>
    <w:rsid w:val="003B50A5"/>
    <w:rsid w:val="003B5271"/>
    <w:rsid w:val="003B6D7B"/>
    <w:rsid w:val="003B7A94"/>
    <w:rsid w:val="003C0CE6"/>
    <w:rsid w:val="003C1FED"/>
    <w:rsid w:val="003C2604"/>
    <w:rsid w:val="003C4E9D"/>
    <w:rsid w:val="003C5D23"/>
    <w:rsid w:val="003C6158"/>
    <w:rsid w:val="003C66B4"/>
    <w:rsid w:val="003C7889"/>
    <w:rsid w:val="003D0607"/>
    <w:rsid w:val="003D0B8D"/>
    <w:rsid w:val="003D3FCD"/>
    <w:rsid w:val="003D6248"/>
    <w:rsid w:val="003E002C"/>
    <w:rsid w:val="003E0B49"/>
    <w:rsid w:val="003E12C1"/>
    <w:rsid w:val="003E3F4D"/>
    <w:rsid w:val="003E4EAF"/>
    <w:rsid w:val="003E5E84"/>
    <w:rsid w:val="003E6164"/>
    <w:rsid w:val="003E63D8"/>
    <w:rsid w:val="003F1256"/>
    <w:rsid w:val="003F487B"/>
    <w:rsid w:val="003F4D22"/>
    <w:rsid w:val="003F5554"/>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A92"/>
    <w:rsid w:val="00426DF6"/>
    <w:rsid w:val="004272DB"/>
    <w:rsid w:val="00427466"/>
    <w:rsid w:val="004277EE"/>
    <w:rsid w:val="004303A9"/>
    <w:rsid w:val="00431015"/>
    <w:rsid w:val="00431D51"/>
    <w:rsid w:val="0043354F"/>
    <w:rsid w:val="0043387C"/>
    <w:rsid w:val="00437BBE"/>
    <w:rsid w:val="0044203F"/>
    <w:rsid w:val="004439E0"/>
    <w:rsid w:val="00445563"/>
    <w:rsid w:val="00451316"/>
    <w:rsid w:val="00451FDA"/>
    <w:rsid w:val="004521B9"/>
    <w:rsid w:val="00453F5D"/>
    <w:rsid w:val="00454B07"/>
    <w:rsid w:val="00456A9F"/>
    <w:rsid w:val="00456CDC"/>
    <w:rsid w:val="004600D9"/>
    <w:rsid w:val="00460F45"/>
    <w:rsid w:val="004610E8"/>
    <w:rsid w:val="00461EA5"/>
    <w:rsid w:val="00462574"/>
    <w:rsid w:val="00464F70"/>
    <w:rsid w:val="004713CE"/>
    <w:rsid w:val="00471C9D"/>
    <w:rsid w:val="00471E85"/>
    <w:rsid w:val="00473B5A"/>
    <w:rsid w:val="004746BE"/>
    <w:rsid w:val="00475D53"/>
    <w:rsid w:val="0047613B"/>
    <w:rsid w:val="0048140A"/>
    <w:rsid w:val="004832B0"/>
    <w:rsid w:val="00483405"/>
    <w:rsid w:val="0048380F"/>
    <w:rsid w:val="004903C0"/>
    <w:rsid w:val="00490A26"/>
    <w:rsid w:val="0049427C"/>
    <w:rsid w:val="00494BF3"/>
    <w:rsid w:val="0049726A"/>
    <w:rsid w:val="00497FF7"/>
    <w:rsid w:val="004A3FD4"/>
    <w:rsid w:val="004A474F"/>
    <w:rsid w:val="004A785D"/>
    <w:rsid w:val="004A7A0D"/>
    <w:rsid w:val="004B16B8"/>
    <w:rsid w:val="004B219C"/>
    <w:rsid w:val="004B3F79"/>
    <w:rsid w:val="004B4A07"/>
    <w:rsid w:val="004B6E67"/>
    <w:rsid w:val="004C0508"/>
    <w:rsid w:val="004C06A9"/>
    <w:rsid w:val="004C07E3"/>
    <w:rsid w:val="004C2225"/>
    <w:rsid w:val="004C675F"/>
    <w:rsid w:val="004C74E5"/>
    <w:rsid w:val="004D3264"/>
    <w:rsid w:val="004D3481"/>
    <w:rsid w:val="004D52CF"/>
    <w:rsid w:val="004D5F4A"/>
    <w:rsid w:val="004D7FC9"/>
    <w:rsid w:val="004E12DD"/>
    <w:rsid w:val="004E241D"/>
    <w:rsid w:val="004E3571"/>
    <w:rsid w:val="004E47DE"/>
    <w:rsid w:val="004E4F4C"/>
    <w:rsid w:val="004E6B8D"/>
    <w:rsid w:val="004E7AC4"/>
    <w:rsid w:val="004E7C4A"/>
    <w:rsid w:val="004F3F04"/>
    <w:rsid w:val="004F4796"/>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443D"/>
    <w:rsid w:val="0058469D"/>
    <w:rsid w:val="00585363"/>
    <w:rsid w:val="00591C2E"/>
    <w:rsid w:val="00591D85"/>
    <w:rsid w:val="0059489A"/>
    <w:rsid w:val="00594A70"/>
    <w:rsid w:val="00595F5F"/>
    <w:rsid w:val="00597EF3"/>
    <w:rsid w:val="005A0C2A"/>
    <w:rsid w:val="005A2368"/>
    <w:rsid w:val="005A35E7"/>
    <w:rsid w:val="005A3D51"/>
    <w:rsid w:val="005A42B3"/>
    <w:rsid w:val="005A4860"/>
    <w:rsid w:val="005B0C02"/>
    <w:rsid w:val="005B3F84"/>
    <w:rsid w:val="005B465A"/>
    <w:rsid w:val="005B4A80"/>
    <w:rsid w:val="005B50C6"/>
    <w:rsid w:val="005B5337"/>
    <w:rsid w:val="005B7FEC"/>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6C80"/>
    <w:rsid w:val="00617806"/>
    <w:rsid w:val="00620363"/>
    <w:rsid w:val="006231AE"/>
    <w:rsid w:val="00623474"/>
    <w:rsid w:val="0062370A"/>
    <w:rsid w:val="00623EDB"/>
    <w:rsid w:val="0062546A"/>
    <w:rsid w:val="00626565"/>
    <w:rsid w:val="00627228"/>
    <w:rsid w:val="006273C7"/>
    <w:rsid w:val="0063006D"/>
    <w:rsid w:val="00630AA6"/>
    <w:rsid w:val="00632088"/>
    <w:rsid w:val="006437FF"/>
    <w:rsid w:val="00643CDE"/>
    <w:rsid w:val="00644F94"/>
    <w:rsid w:val="006474AB"/>
    <w:rsid w:val="00650DF4"/>
    <w:rsid w:val="00651011"/>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87EBE"/>
    <w:rsid w:val="006904AD"/>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10F6"/>
    <w:rsid w:val="006E1E19"/>
    <w:rsid w:val="006E24DB"/>
    <w:rsid w:val="006E2767"/>
    <w:rsid w:val="006E35F2"/>
    <w:rsid w:val="006E4391"/>
    <w:rsid w:val="006E6264"/>
    <w:rsid w:val="006F0740"/>
    <w:rsid w:val="006F25CF"/>
    <w:rsid w:val="006F26BE"/>
    <w:rsid w:val="006F4261"/>
    <w:rsid w:val="006F4F34"/>
    <w:rsid w:val="007001D0"/>
    <w:rsid w:val="007003DA"/>
    <w:rsid w:val="00701012"/>
    <w:rsid w:val="007013F6"/>
    <w:rsid w:val="0070400C"/>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6174"/>
    <w:rsid w:val="007303A5"/>
    <w:rsid w:val="00730938"/>
    <w:rsid w:val="007317B6"/>
    <w:rsid w:val="00731E59"/>
    <w:rsid w:val="00733C81"/>
    <w:rsid w:val="007344D8"/>
    <w:rsid w:val="0073634C"/>
    <w:rsid w:val="00736607"/>
    <w:rsid w:val="007379F1"/>
    <w:rsid w:val="00737A0A"/>
    <w:rsid w:val="00740CEB"/>
    <w:rsid w:val="00741B8D"/>
    <w:rsid w:val="00742585"/>
    <w:rsid w:val="00743628"/>
    <w:rsid w:val="00743B0E"/>
    <w:rsid w:val="00744B4F"/>
    <w:rsid w:val="00744E3B"/>
    <w:rsid w:val="0074658A"/>
    <w:rsid w:val="00746BB0"/>
    <w:rsid w:val="007502BB"/>
    <w:rsid w:val="007505F0"/>
    <w:rsid w:val="007549DF"/>
    <w:rsid w:val="007567AD"/>
    <w:rsid w:val="00756BAA"/>
    <w:rsid w:val="00756CBB"/>
    <w:rsid w:val="007570DD"/>
    <w:rsid w:val="0075756E"/>
    <w:rsid w:val="007576F8"/>
    <w:rsid w:val="00764006"/>
    <w:rsid w:val="00764B56"/>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5FF2"/>
    <w:rsid w:val="007D6ACE"/>
    <w:rsid w:val="007D7137"/>
    <w:rsid w:val="007E0E4A"/>
    <w:rsid w:val="007E1D42"/>
    <w:rsid w:val="007E43B7"/>
    <w:rsid w:val="007E663A"/>
    <w:rsid w:val="007E69EF"/>
    <w:rsid w:val="007F2311"/>
    <w:rsid w:val="007F3054"/>
    <w:rsid w:val="007F34B1"/>
    <w:rsid w:val="007F4E5E"/>
    <w:rsid w:val="007F4F96"/>
    <w:rsid w:val="007F5E8F"/>
    <w:rsid w:val="007F6A11"/>
    <w:rsid w:val="007F6B43"/>
    <w:rsid w:val="007F6EE4"/>
    <w:rsid w:val="007F7A53"/>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F27"/>
    <w:rsid w:val="00823625"/>
    <w:rsid w:val="00825383"/>
    <w:rsid w:val="008268AB"/>
    <w:rsid w:val="00830ECC"/>
    <w:rsid w:val="008324D5"/>
    <w:rsid w:val="00832ACB"/>
    <w:rsid w:val="00832CDA"/>
    <w:rsid w:val="00834F4B"/>
    <w:rsid w:val="00835969"/>
    <w:rsid w:val="00837507"/>
    <w:rsid w:val="00837915"/>
    <w:rsid w:val="00837AA9"/>
    <w:rsid w:val="00840838"/>
    <w:rsid w:val="0084242F"/>
    <w:rsid w:val="00845122"/>
    <w:rsid w:val="00850226"/>
    <w:rsid w:val="00850C48"/>
    <w:rsid w:val="008528CC"/>
    <w:rsid w:val="00852D42"/>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FBD"/>
    <w:rsid w:val="008C1E4D"/>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E0327"/>
    <w:rsid w:val="008E224F"/>
    <w:rsid w:val="008E3346"/>
    <w:rsid w:val="008E39F5"/>
    <w:rsid w:val="008E435F"/>
    <w:rsid w:val="008E47BC"/>
    <w:rsid w:val="008E5000"/>
    <w:rsid w:val="008E60F5"/>
    <w:rsid w:val="008E6F0C"/>
    <w:rsid w:val="008E7A6F"/>
    <w:rsid w:val="008F0833"/>
    <w:rsid w:val="008F0F4D"/>
    <w:rsid w:val="008F2AC5"/>
    <w:rsid w:val="008F42CE"/>
    <w:rsid w:val="008F5AAD"/>
    <w:rsid w:val="008F6DA7"/>
    <w:rsid w:val="009002FD"/>
    <w:rsid w:val="009006FC"/>
    <w:rsid w:val="00902B95"/>
    <w:rsid w:val="00903DEA"/>
    <w:rsid w:val="0090585A"/>
    <w:rsid w:val="0090589F"/>
    <w:rsid w:val="0090593C"/>
    <w:rsid w:val="00906A1B"/>
    <w:rsid w:val="009121BF"/>
    <w:rsid w:val="00913084"/>
    <w:rsid w:val="00914596"/>
    <w:rsid w:val="00916714"/>
    <w:rsid w:val="00917115"/>
    <w:rsid w:val="00920D0B"/>
    <w:rsid w:val="009214E5"/>
    <w:rsid w:val="00922878"/>
    <w:rsid w:val="00924271"/>
    <w:rsid w:val="009242D9"/>
    <w:rsid w:val="009248C3"/>
    <w:rsid w:val="009275F8"/>
    <w:rsid w:val="009321FE"/>
    <w:rsid w:val="009428A3"/>
    <w:rsid w:val="00942EDF"/>
    <w:rsid w:val="009440B4"/>
    <w:rsid w:val="00946640"/>
    <w:rsid w:val="009572CC"/>
    <w:rsid w:val="00960EC7"/>
    <w:rsid w:val="00963BEA"/>
    <w:rsid w:val="00965E18"/>
    <w:rsid w:val="00966AAB"/>
    <w:rsid w:val="00966D14"/>
    <w:rsid w:val="00970363"/>
    <w:rsid w:val="00970B2A"/>
    <w:rsid w:val="009714B3"/>
    <w:rsid w:val="00972CF6"/>
    <w:rsid w:val="00974C9E"/>
    <w:rsid w:val="00975DEA"/>
    <w:rsid w:val="009768AC"/>
    <w:rsid w:val="009768E6"/>
    <w:rsid w:val="00976D33"/>
    <w:rsid w:val="00981E8E"/>
    <w:rsid w:val="00981F5D"/>
    <w:rsid w:val="009843FC"/>
    <w:rsid w:val="009849E9"/>
    <w:rsid w:val="00986D52"/>
    <w:rsid w:val="0099164D"/>
    <w:rsid w:val="0099706A"/>
    <w:rsid w:val="00997819"/>
    <w:rsid w:val="00997C23"/>
    <w:rsid w:val="009A01E3"/>
    <w:rsid w:val="009A206D"/>
    <w:rsid w:val="009A2357"/>
    <w:rsid w:val="009A5277"/>
    <w:rsid w:val="009A61A0"/>
    <w:rsid w:val="009A7E34"/>
    <w:rsid w:val="009B2022"/>
    <w:rsid w:val="009B268D"/>
    <w:rsid w:val="009B3FC5"/>
    <w:rsid w:val="009B6420"/>
    <w:rsid w:val="009B6DA3"/>
    <w:rsid w:val="009B7F76"/>
    <w:rsid w:val="009C0293"/>
    <w:rsid w:val="009C0744"/>
    <w:rsid w:val="009C0828"/>
    <w:rsid w:val="009C72A8"/>
    <w:rsid w:val="009D1BC4"/>
    <w:rsid w:val="009D3358"/>
    <w:rsid w:val="009D4476"/>
    <w:rsid w:val="009D4BD0"/>
    <w:rsid w:val="009D7D6D"/>
    <w:rsid w:val="009E4C9B"/>
    <w:rsid w:val="009E79F0"/>
    <w:rsid w:val="009F04AD"/>
    <w:rsid w:val="009F1969"/>
    <w:rsid w:val="009F7A1B"/>
    <w:rsid w:val="00A00CCD"/>
    <w:rsid w:val="00A01046"/>
    <w:rsid w:val="00A018E2"/>
    <w:rsid w:val="00A01BF4"/>
    <w:rsid w:val="00A02064"/>
    <w:rsid w:val="00A02283"/>
    <w:rsid w:val="00A035F1"/>
    <w:rsid w:val="00A056E3"/>
    <w:rsid w:val="00A06684"/>
    <w:rsid w:val="00A06A26"/>
    <w:rsid w:val="00A06F41"/>
    <w:rsid w:val="00A06F46"/>
    <w:rsid w:val="00A17C4F"/>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363C"/>
    <w:rsid w:val="00A53974"/>
    <w:rsid w:val="00A54AF7"/>
    <w:rsid w:val="00A575D3"/>
    <w:rsid w:val="00A57C5C"/>
    <w:rsid w:val="00A62FED"/>
    <w:rsid w:val="00A63795"/>
    <w:rsid w:val="00A637DD"/>
    <w:rsid w:val="00A66BBD"/>
    <w:rsid w:val="00A67E5B"/>
    <w:rsid w:val="00A701B1"/>
    <w:rsid w:val="00A70572"/>
    <w:rsid w:val="00A70C54"/>
    <w:rsid w:val="00A714FD"/>
    <w:rsid w:val="00A72304"/>
    <w:rsid w:val="00A7291B"/>
    <w:rsid w:val="00A74806"/>
    <w:rsid w:val="00A7582B"/>
    <w:rsid w:val="00A770F5"/>
    <w:rsid w:val="00A80BAE"/>
    <w:rsid w:val="00A81907"/>
    <w:rsid w:val="00A82014"/>
    <w:rsid w:val="00A874D1"/>
    <w:rsid w:val="00A875FA"/>
    <w:rsid w:val="00A91155"/>
    <w:rsid w:val="00A92C6B"/>
    <w:rsid w:val="00A93FD0"/>
    <w:rsid w:val="00A95202"/>
    <w:rsid w:val="00A953DD"/>
    <w:rsid w:val="00A96A83"/>
    <w:rsid w:val="00A96FA4"/>
    <w:rsid w:val="00A97BFD"/>
    <w:rsid w:val="00AA0016"/>
    <w:rsid w:val="00AA055D"/>
    <w:rsid w:val="00AA52E5"/>
    <w:rsid w:val="00AA5911"/>
    <w:rsid w:val="00AA7624"/>
    <w:rsid w:val="00AB19F8"/>
    <w:rsid w:val="00AB2EE2"/>
    <w:rsid w:val="00AB4626"/>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2AC6"/>
    <w:rsid w:val="00B32C4D"/>
    <w:rsid w:val="00B33D5B"/>
    <w:rsid w:val="00B34842"/>
    <w:rsid w:val="00B34DB2"/>
    <w:rsid w:val="00B3639D"/>
    <w:rsid w:val="00B41D07"/>
    <w:rsid w:val="00B4317D"/>
    <w:rsid w:val="00B4639C"/>
    <w:rsid w:val="00B46609"/>
    <w:rsid w:val="00B46C58"/>
    <w:rsid w:val="00B473A7"/>
    <w:rsid w:val="00B4759A"/>
    <w:rsid w:val="00B503CE"/>
    <w:rsid w:val="00B52CF1"/>
    <w:rsid w:val="00B52DA9"/>
    <w:rsid w:val="00B53862"/>
    <w:rsid w:val="00B53CAE"/>
    <w:rsid w:val="00B558DB"/>
    <w:rsid w:val="00B56E00"/>
    <w:rsid w:val="00B576D9"/>
    <w:rsid w:val="00B60BAD"/>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19C7"/>
    <w:rsid w:val="00BA3D94"/>
    <w:rsid w:val="00BB3138"/>
    <w:rsid w:val="00BB385B"/>
    <w:rsid w:val="00BB5C8B"/>
    <w:rsid w:val="00BB73BD"/>
    <w:rsid w:val="00BC032D"/>
    <w:rsid w:val="00BC12AE"/>
    <w:rsid w:val="00BC2E00"/>
    <w:rsid w:val="00BC5376"/>
    <w:rsid w:val="00BC67B9"/>
    <w:rsid w:val="00BC7952"/>
    <w:rsid w:val="00BD0890"/>
    <w:rsid w:val="00BD0EB4"/>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7327"/>
    <w:rsid w:val="00C1210B"/>
    <w:rsid w:val="00C12254"/>
    <w:rsid w:val="00C1252C"/>
    <w:rsid w:val="00C13257"/>
    <w:rsid w:val="00C145E4"/>
    <w:rsid w:val="00C14BFB"/>
    <w:rsid w:val="00C167D5"/>
    <w:rsid w:val="00C16A60"/>
    <w:rsid w:val="00C17586"/>
    <w:rsid w:val="00C175D3"/>
    <w:rsid w:val="00C20EF3"/>
    <w:rsid w:val="00C22048"/>
    <w:rsid w:val="00C22070"/>
    <w:rsid w:val="00C22097"/>
    <w:rsid w:val="00C22962"/>
    <w:rsid w:val="00C25152"/>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52E3B"/>
    <w:rsid w:val="00C54F6A"/>
    <w:rsid w:val="00C57E5B"/>
    <w:rsid w:val="00C604CB"/>
    <w:rsid w:val="00C63A0D"/>
    <w:rsid w:val="00C63E04"/>
    <w:rsid w:val="00C64670"/>
    <w:rsid w:val="00C65F60"/>
    <w:rsid w:val="00C668EB"/>
    <w:rsid w:val="00C71A15"/>
    <w:rsid w:val="00C73454"/>
    <w:rsid w:val="00C73925"/>
    <w:rsid w:val="00C74241"/>
    <w:rsid w:val="00C74C65"/>
    <w:rsid w:val="00C83128"/>
    <w:rsid w:val="00C834F9"/>
    <w:rsid w:val="00C83DCC"/>
    <w:rsid w:val="00C843AC"/>
    <w:rsid w:val="00C84540"/>
    <w:rsid w:val="00C852EB"/>
    <w:rsid w:val="00C85531"/>
    <w:rsid w:val="00C8642A"/>
    <w:rsid w:val="00C8748C"/>
    <w:rsid w:val="00C918A8"/>
    <w:rsid w:val="00C91E59"/>
    <w:rsid w:val="00C91F21"/>
    <w:rsid w:val="00C95624"/>
    <w:rsid w:val="00CA0164"/>
    <w:rsid w:val="00CA2014"/>
    <w:rsid w:val="00CA32AE"/>
    <w:rsid w:val="00CA4E1A"/>
    <w:rsid w:val="00CA5A78"/>
    <w:rsid w:val="00CA5C99"/>
    <w:rsid w:val="00CA621B"/>
    <w:rsid w:val="00CA65AC"/>
    <w:rsid w:val="00CA726B"/>
    <w:rsid w:val="00CB17DD"/>
    <w:rsid w:val="00CB65FF"/>
    <w:rsid w:val="00CC1A91"/>
    <w:rsid w:val="00CC3B54"/>
    <w:rsid w:val="00CC797E"/>
    <w:rsid w:val="00CC7CD3"/>
    <w:rsid w:val="00CD04F0"/>
    <w:rsid w:val="00CD1D14"/>
    <w:rsid w:val="00CD2979"/>
    <w:rsid w:val="00CD2F4C"/>
    <w:rsid w:val="00CD407B"/>
    <w:rsid w:val="00CD4586"/>
    <w:rsid w:val="00CD6174"/>
    <w:rsid w:val="00CE3BCE"/>
    <w:rsid w:val="00CE3E22"/>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8D7"/>
    <w:rsid w:val="00D5340E"/>
    <w:rsid w:val="00D5569A"/>
    <w:rsid w:val="00D55EED"/>
    <w:rsid w:val="00D575CA"/>
    <w:rsid w:val="00D60658"/>
    <w:rsid w:val="00D61BA8"/>
    <w:rsid w:val="00D63C1E"/>
    <w:rsid w:val="00D64AB3"/>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0007"/>
    <w:rsid w:val="00D9220F"/>
    <w:rsid w:val="00D92EC2"/>
    <w:rsid w:val="00D933FC"/>
    <w:rsid w:val="00D93A17"/>
    <w:rsid w:val="00D93D9E"/>
    <w:rsid w:val="00D94408"/>
    <w:rsid w:val="00D94CE5"/>
    <w:rsid w:val="00D94F09"/>
    <w:rsid w:val="00D97889"/>
    <w:rsid w:val="00D9788A"/>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2CA9"/>
    <w:rsid w:val="00DE66D3"/>
    <w:rsid w:val="00DE6FF1"/>
    <w:rsid w:val="00DE7A41"/>
    <w:rsid w:val="00DF0CC4"/>
    <w:rsid w:val="00DF11BE"/>
    <w:rsid w:val="00DF17B5"/>
    <w:rsid w:val="00DF270B"/>
    <w:rsid w:val="00DF36AC"/>
    <w:rsid w:val="00DF52FD"/>
    <w:rsid w:val="00DF637D"/>
    <w:rsid w:val="00DF6D64"/>
    <w:rsid w:val="00DF73F4"/>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D57"/>
    <w:rsid w:val="00E24CFB"/>
    <w:rsid w:val="00E2631D"/>
    <w:rsid w:val="00E265EE"/>
    <w:rsid w:val="00E26E2E"/>
    <w:rsid w:val="00E30496"/>
    <w:rsid w:val="00E325B6"/>
    <w:rsid w:val="00E33AA2"/>
    <w:rsid w:val="00E341C7"/>
    <w:rsid w:val="00E3431A"/>
    <w:rsid w:val="00E35F49"/>
    <w:rsid w:val="00E363E6"/>
    <w:rsid w:val="00E36810"/>
    <w:rsid w:val="00E42340"/>
    <w:rsid w:val="00E429EE"/>
    <w:rsid w:val="00E433D4"/>
    <w:rsid w:val="00E4392A"/>
    <w:rsid w:val="00E44BB9"/>
    <w:rsid w:val="00E46B6B"/>
    <w:rsid w:val="00E52190"/>
    <w:rsid w:val="00E54AEE"/>
    <w:rsid w:val="00E55C5B"/>
    <w:rsid w:val="00E56A1B"/>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C5298"/>
    <w:rsid w:val="00EC68BB"/>
    <w:rsid w:val="00ED5843"/>
    <w:rsid w:val="00EE28CE"/>
    <w:rsid w:val="00EE3035"/>
    <w:rsid w:val="00EE31D2"/>
    <w:rsid w:val="00EE35DB"/>
    <w:rsid w:val="00EE3CB8"/>
    <w:rsid w:val="00EE4F37"/>
    <w:rsid w:val="00EE5466"/>
    <w:rsid w:val="00EE617F"/>
    <w:rsid w:val="00EF28D6"/>
    <w:rsid w:val="00EF2D7E"/>
    <w:rsid w:val="00EF3BEE"/>
    <w:rsid w:val="00EF4501"/>
    <w:rsid w:val="00EF51A6"/>
    <w:rsid w:val="00EF5E3E"/>
    <w:rsid w:val="00EF740E"/>
    <w:rsid w:val="00F037F5"/>
    <w:rsid w:val="00F04DCF"/>
    <w:rsid w:val="00F04F9A"/>
    <w:rsid w:val="00F06EA2"/>
    <w:rsid w:val="00F10C10"/>
    <w:rsid w:val="00F149DA"/>
    <w:rsid w:val="00F158F4"/>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2E2B"/>
    <w:rsid w:val="00F5312D"/>
    <w:rsid w:val="00F5384B"/>
    <w:rsid w:val="00F55627"/>
    <w:rsid w:val="00F56EB8"/>
    <w:rsid w:val="00F57AE6"/>
    <w:rsid w:val="00F6065D"/>
    <w:rsid w:val="00F62FD0"/>
    <w:rsid w:val="00F63B6A"/>
    <w:rsid w:val="00F6493F"/>
    <w:rsid w:val="00F66664"/>
    <w:rsid w:val="00F669C5"/>
    <w:rsid w:val="00F67AEA"/>
    <w:rsid w:val="00F708DA"/>
    <w:rsid w:val="00F720AE"/>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2E6B"/>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498"/>
    <w:rsid w:val="00FC6563"/>
    <w:rsid w:val="00FC726E"/>
    <w:rsid w:val="00FD1A2F"/>
    <w:rsid w:val="00FD1FFE"/>
    <w:rsid w:val="00FD23F4"/>
    <w:rsid w:val="00FD25D7"/>
    <w:rsid w:val="00FD6658"/>
    <w:rsid w:val="00FD66DC"/>
    <w:rsid w:val="00FE1047"/>
    <w:rsid w:val="00FE2E17"/>
    <w:rsid w:val="00FE4DC1"/>
    <w:rsid w:val="00FE746C"/>
    <w:rsid w:val="00FE7691"/>
    <w:rsid w:val="00FF086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09E37-EA3E-4D27-9DED-8D006A574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machines learn – machine learning in intralogistics</dc:title>
  <dc:subject/>
  <dc:creator>Wohlfarth Andrea</dc:creator>
  <cp:keywords/>
  <dc:description/>
  <cp:lastModifiedBy>Weiß Lena</cp:lastModifiedBy>
  <cp:revision>2</cp:revision>
  <cp:lastPrinted>2015-06-02T07:14:00Z</cp:lastPrinted>
  <dcterms:created xsi:type="dcterms:W3CDTF">2021-02-04T06:26:00Z</dcterms:created>
  <dcterms:modified xsi:type="dcterms:W3CDTF">2021-02-04T06:26:00Z</dcterms:modified>
</cp:coreProperties>
</file>